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FC7B2" w14:textId="77777777" w:rsidR="005F424F" w:rsidRDefault="00000000">
      <w:pPr>
        <w:spacing w:after="40"/>
      </w:pPr>
      <w:r>
        <w:rPr>
          <w:b/>
          <w:bCs/>
          <w:color w:val="D64933"/>
          <w:sz w:val="18"/>
          <w:szCs w:val="18"/>
        </w:rPr>
        <w:t>CAL/OSHA TITLE 8 CCR §5194 · INCLUDES PROPOSITION 65</w:t>
      </w:r>
    </w:p>
    <w:p w14:paraId="564CDBA8" w14:textId="77777777" w:rsidR="005F424F" w:rsidRDefault="00000000">
      <w:pPr>
        <w:spacing w:after="60"/>
      </w:pPr>
      <w:r>
        <w:rPr>
          <w:b/>
          <w:bCs/>
          <w:color w:val="16213A"/>
          <w:sz w:val="48"/>
          <w:szCs w:val="48"/>
        </w:rPr>
        <w:t>Hazard Communication Program</w:t>
      </w:r>
    </w:p>
    <w:p w14:paraId="5D93920C" w14:textId="77777777" w:rsidR="005F424F" w:rsidRDefault="00000000">
      <w:pPr>
        <w:spacing w:after="260"/>
      </w:pPr>
      <w:r>
        <w:rPr>
          <w:color w:val="5B6270"/>
          <w:sz w:val="26"/>
          <w:szCs w:val="26"/>
        </w:rPr>
        <w:t>Template for California Employers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35"/>
        <w:gridCol w:w="5035"/>
      </w:tblGrid>
      <w:tr w:rsidR="005F424F" w14:paraId="72FDB02D" w14:textId="77777777">
        <w:tblPrEx>
          <w:tblCellMar>
            <w:top w:w="0" w:type="dxa"/>
            <w:bottom w:w="0" w:type="dxa"/>
          </w:tblCellMar>
        </w:tblPrEx>
        <w:tc>
          <w:tcPr>
            <w:tcW w:w="2500" w:type="pct"/>
            <w:tcBorders>
              <w:top w:val="single" w:sz="4" w:space="0" w:color="DAD5C8"/>
              <w:left w:val="single" w:sz="4" w:space="0" w:color="DAD5C8"/>
              <w:bottom w:val="single" w:sz="4" w:space="0" w:color="DAD5C8"/>
              <w:right w:val="single" w:sz="4" w:space="0" w:color="DAD5C8"/>
            </w:tcBorders>
            <w:shd w:val="clear" w:color="auto" w:fill="F3F1EA"/>
            <w:tcMar>
              <w:top w:w="140" w:type="dxa"/>
              <w:left w:w="180" w:type="dxa"/>
              <w:bottom w:w="140" w:type="dxa"/>
              <w:right w:w="180" w:type="dxa"/>
            </w:tcMar>
          </w:tcPr>
          <w:p w14:paraId="0156C449" w14:textId="77777777" w:rsidR="005F424F" w:rsidRDefault="00000000">
            <w:pPr>
              <w:spacing w:after="20"/>
            </w:pPr>
            <w:r>
              <w:rPr>
                <w:b/>
                <w:bCs/>
                <w:color w:val="5B6270"/>
                <w:sz w:val="15"/>
                <w:szCs w:val="15"/>
              </w:rPr>
              <w:t>COMPANY NAME</w:t>
            </w:r>
          </w:p>
          <w:p w14:paraId="78B4C389" w14:textId="77777777" w:rsidR="005F424F" w:rsidRDefault="00000000">
            <w:r>
              <w:rPr>
                <w:color w:val="16213A"/>
              </w:rPr>
              <w:t>[Company Name]</w:t>
            </w:r>
          </w:p>
        </w:tc>
        <w:tc>
          <w:tcPr>
            <w:tcW w:w="2500" w:type="pct"/>
            <w:tcBorders>
              <w:top w:val="single" w:sz="4" w:space="0" w:color="DAD5C8"/>
              <w:left w:val="single" w:sz="4" w:space="0" w:color="DAD5C8"/>
              <w:bottom w:val="single" w:sz="4" w:space="0" w:color="DAD5C8"/>
              <w:right w:val="single" w:sz="4" w:space="0" w:color="DAD5C8"/>
            </w:tcBorders>
            <w:shd w:val="clear" w:color="auto" w:fill="F3F1EA"/>
            <w:tcMar>
              <w:top w:w="140" w:type="dxa"/>
              <w:left w:w="180" w:type="dxa"/>
              <w:bottom w:w="140" w:type="dxa"/>
              <w:right w:w="180" w:type="dxa"/>
            </w:tcMar>
          </w:tcPr>
          <w:p w14:paraId="49BE669E" w14:textId="77777777" w:rsidR="005F424F" w:rsidRDefault="00000000">
            <w:pPr>
              <w:spacing w:after="20"/>
            </w:pPr>
            <w:r>
              <w:rPr>
                <w:b/>
                <w:bCs/>
                <w:color w:val="5B6270"/>
                <w:sz w:val="15"/>
                <w:szCs w:val="15"/>
              </w:rPr>
              <w:t>LOCATION(S) COVERED</w:t>
            </w:r>
          </w:p>
          <w:p w14:paraId="2873868E" w14:textId="77777777" w:rsidR="005F424F" w:rsidRDefault="00000000">
            <w:r>
              <w:rPr>
                <w:color w:val="16213A"/>
              </w:rPr>
              <w:t>[Site Address(es)]</w:t>
            </w:r>
          </w:p>
        </w:tc>
      </w:tr>
      <w:tr w:rsidR="005F424F" w14:paraId="74785D21" w14:textId="77777777">
        <w:tblPrEx>
          <w:tblCellMar>
            <w:top w:w="0" w:type="dxa"/>
            <w:bottom w:w="0" w:type="dxa"/>
          </w:tblCellMar>
        </w:tblPrEx>
        <w:tc>
          <w:tcPr>
            <w:tcW w:w="2500" w:type="pct"/>
            <w:tcBorders>
              <w:top w:val="single" w:sz="4" w:space="0" w:color="DAD5C8"/>
              <w:left w:val="single" w:sz="4" w:space="0" w:color="DAD5C8"/>
              <w:bottom w:val="single" w:sz="4" w:space="0" w:color="DAD5C8"/>
              <w:right w:val="single" w:sz="4" w:space="0" w:color="DAD5C8"/>
            </w:tcBorders>
            <w:shd w:val="clear" w:color="auto" w:fill="F3F1EA"/>
            <w:tcMar>
              <w:top w:w="140" w:type="dxa"/>
              <w:left w:w="180" w:type="dxa"/>
              <w:bottom w:w="140" w:type="dxa"/>
              <w:right w:w="180" w:type="dxa"/>
            </w:tcMar>
          </w:tcPr>
          <w:p w14:paraId="095CB034" w14:textId="77777777" w:rsidR="005F424F" w:rsidRDefault="00000000">
            <w:pPr>
              <w:spacing w:after="20"/>
            </w:pPr>
            <w:r>
              <w:rPr>
                <w:b/>
                <w:bCs/>
                <w:color w:val="5B6270"/>
                <w:sz w:val="15"/>
                <w:szCs w:val="15"/>
              </w:rPr>
              <w:t>PROGRAM COORDINATOR</w:t>
            </w:r>
          </w:p>
          <w:p w14:paraId="43E06620" w14:textId="77777777" w:rsidR="005F424F" w:rsidRDefault="00000000">
            <w:r>
              <w:rPr>
                <w:color w:val="16213A"/>
              </w:rPr>
              <w:t>[Name / Title]</w:t>
            </w:r>
          </w:p>
        </w:tc>
        <w:tc>
          <w:tcPr>
            <w:tcW w:w="2500" w:type="pct"/>
            <w:tcBorders>
              <w:top w:val="single" w:sz="4" w:space="0" w:color="DAD5C8"/>
              <w:left w:val="single" w:sz="4" w:space="0" w:color="DAD5C8"/>
              <w:bottom w:val="single" w:sz="4" w:space="0" w:color="DAD5C8"/>
              <w:right w:val="single" w:sz="4" w:space="0" w:color="DAD5C8"/>
            </w:tcBorders>
            <w:shd w:val="clear" w:color="auto" w:fill="F3F1EA"/>
            <w:tcMar>
              <w:top w:w="140" w:type="dxa"/>
              <w:left w:w="180" w:type="dxa"/>
              <w:bottom w:w="140" w:type="dxa"/>
              <w:right w:w="180" w:type="dxa"/>
            </w:tcMar>
          </w:tcPr>
          <w:p w14:paraId="12BAAC0D" w14:textId="77777777" w:rsidR="005F424F" w:rsidRDefault="00000000">
            <w:pPr>
              <w:spacing w:after="20"/>
            </w:pPr>
            <w:r>
              <w:rPr>
                <w:b/>
                <w:bCs/>
                <w:color w:val="5B6270"/>
                <w:sz w:val="15"/>
                <w:szCs w:val="15"/>
              </w:rPr>
              <w:t>EFFECTIVE DATE</w:t>
            </w:r>
          </w:p>
          <w:p w14:paraId="1E671AB5" w14:textId="77777777" w:rsidR="005F424F" w:rsidRDefault="00000000">
            <w:r>
              <w:rPr>
                <w:color w:val="16213A"/>
              </w:rPr>
              <w:t>[Date]</w:t>
            </w:r>
          </w:p>
        </w:tc>
      </w:tr>
      <w:tr w:rsidR="005F424F" w14:paraId="475F0FFC" w14:textId="77777777">
        <w:tblPrEx>
          <w:tblCellMar>
            <w:top w:w="0" w:type="dxa"/>
            <w:bottom w:w="0" w:type="dxa"/>
          </w:tblCellMar>
        </w:tblPrEx>
        <w:tc>
          <w:tcPr>
            <w:tcW w:w="2500" w:type="pct"/>
            <w:tcBorders>
              <w:top w:val="single" w:sz="4" w:space="0" w:color="DAD5C8"/>
              <w:left w:val="single" w:sz="4" w:space="0" w:color="DAD5C8"/>
              <w:bottom w:val="single" w:sz="4" w:space="0" w:color="DAD5C8"/>
              <w:right w:val="single" w:sz="4" w:space="0" w:color="DAD5C8"/>
            </w:tcBorders>
            <w:shd w:val="clear" w:color="auto" w:fill="F3F1EA"/>
            <w:tcMar>
              <w:top w:w="140" w:type="dxa"/>
              <w:left w:w="180" w:type="dxa"/>
              <w:bottom w:w="140" w:type="dxa"/>
              <w:right w:w="180" w:type="dxa"/>
            </w:tcMar>
          </w:tcPr>
          <w:p w14:paraId="4899B0DA" w14:textId="77777777" w:rsidR="005F424F" w:rsidRDefault="00000000">
            <w:pPr>
              <w:spacing w:after="20"/>
            </w:pPr>
            <w:r>
              <w:rPr>
                <w:b/>
                <w:bCs/>
                <w:color w:val="5B6270"/>
                <w:sz w:val="15"/>
                <w:szCs w:val="15"/>
              </w:rPr>
              <w:t>LAST REVIEWED</w:t>
            </w:r>
          </w:p>
          <w:p w14:paraId="4B226A65" w14:textId="77777777" w:rsidR="005F424F" w:rsidRDefault="00000000">
            <w:r>
              <w:rPr>
                <w:color w:val="16213A"/>
              </w:rPr>
              <w:t>[Date]</w:t>
            </w:r>
          </w:p>
        </w:tc>
        <w:tc>
          <w:tcPr>
            <w:tcW w:w="2500" w:type="pct"/>
            <w:tcBorders>
              <w:top w:val="single" w:sz="4" w:space="0" w:color="DAD5C8"/>
              <w:left w:val="single" w:sz="4" w:space="0" w:color="DAD5C8"/>
              <w:bottom w:val="single" w:sz="4" w:space="0" w:color="DAD5C8"/>
              <w:right w:val="single" w:sz="4" w:space="0" w:color="DAD5C8"/>
            </w:tcBorders>
            <w:shd w:val="clear" w:color="auto" w:fill="F3F1EA"/>
            <w:tcMar>
              <w:top w:w="140" w:type="dxa"/>
              <w:left w:w="180" w:type="dxa"/>
              <w:bottom w:w="140" w:type="dxa"/>
              <w:right w:w="180" w:type="dxa"/>
            </w:tcMar>
          </w:tcPr>
          <w:p w14:paraId="02587E4F" w14:textId="77777777" w:rsidR="005F424F" w:rsidRDefault="00000000">
            <w:pPr>
              <w:spacing w:after="20"/>
            </w:pPr>
            <w:r>
              <w:rPr>
                <w:b/>
                <w:bCs/>
                <w:color w:val="5B6270"/>
                <w:sz w:val="15"/>
                <w:szCs w:val="15"/>
              </w:rPr>
              <w:t>NEXT SCHEDULED REVIEW</w:t>
            </w:r>
          </w:p>
          <w:p w14:paraId="17F25978" w14:textId="77777777" w:rsidR="005F424F" w:rsidRDefault="00000000">
            <w:r>
              <w:rPr>
                <w:color w:val="16213A"/>
              </w:rPr>
              <w:t>[Date — annually]</w:t>
            </w:r>
          </w:p>
        </w:tc>
      </w:tr>
    </w:tbl>
    <w:p w14:paraId="24F51AA7" w14:textId="77777777" w:rsidR="005F424F" w:rsidRDefault="00000000">
      <w:pPr>
        <w:spacing w:before="260"/>
      </w:pPr>
      <w:r>
        <w:br w:type="page"/>
      </w:r>
    </w:p>
    <w:p w14:paraId="6A0C45EB" w14:textId="77777777" w:rsidR="005F424F" w:rsidRDefault="00000000">
      <w:pPr>
        <w:pStyle w:val="Heading1"/>
        <w:pBdr>
          <w:bottom w:val="single" w:sz="10" w:space="4" w:color="D64933"/>
        </w:pBdr>
        <w:spacing w:before="320" w:after="140"/>
      </w:pPr>
      <w:r>
        <w:rPr>
          <w:b/>
          <w:bCs/>
          <w:color w:val="16213A"/>
          <w:sz w:val="26"/>
          <w:szCs w:val="26"/>
        </w:rPr>
        <w:lastRenderedPageBreak/>
        <w:t>1. Purpose and Regulatory Basis</w:t>
      </w:r>
    </w:p>
    <w:p w14:paraId="73E32C9F" w14:textId="77777777" w:rsidR="005F424F" w:rsidRDefault="00000000">
      <w:pPr>
        <w:spacing w:after="140" w:line="300" w:lineRule="auto"/>
      </w:pPr>
      <w:r>
        <w:rPr>
          <w:color w:val="2A2E38"/>
        </w:rPr>
        <w:t>[Company Name] has developed this written Hazard Communication Program to comply with California's Hazard Communication Standard, Title 8, California Code of Regulations (CCR) §5194, and with the Proposition 65 (Safe Drinking Water and Toxic Enforcement Act of 1986) warning requirements incorporated into that regulation at 8 CCR §5194(b)(6).</w:t>
      </w:r>
    </w:p>
    <w:p w14:paraId="6D33D14F" w14:textId="77777777" w:rsidR="005F424F" w:rsidRDefault="00000000">
      <w:pPr>
        <w:spacing w:after="140" w:line="300" w:lineRule="auto"/>
      </w:pPr>
      <w:r>
        <w:rPr>
          <w:color w:val="2A2E38"/>
        </w:rPr>
        <w:t>This program applies to every hazardous chemical known to be present at [Company Name]'s workplace(s) in a manner that employees may be exposed to under normal conditions of use or in a foreseeable emergency. It is written specifically for our site(s), our chemical inventory, and our Safety Data Sheets (</w:t>
      </w:r>
      <w:proofErr w:type="gramStart"/>
      <w:r>
        <w:rPr>
          <w:color w:val="2A2E38"/>
        </w:rPr>
        <w:t>SDS) —</w:t>
      </w:r>
      <w:proofErr w:type="gramEnd"/>
      <w:r>
        <w:rPr>
          <w:color w:val="2A2E38"/>
        </w:rPr>
        <w:t xml:space="preserve"> a generic or purchased course cannot satisfy §5194 on its own, because the standard requires the program and training to reflect the actual chemicals present at each workplace.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60"/>
      </w:tblGrid>
      <w:tr w:rsidR="005F424F" w14:paraId="18E530EA" w14:textId="77777777">
        <w:tblPrEx>
          <w:tblCellMar>
            <w:top w:w="0" w:type="dxa"/>
            <w:bottom w:w="0" w:type="dxa"/>
          </w:tblCellMar>
        </w:tblPrEx>
        <w:tc>
          <w:tcPr>
            <w:tcW w:w="0" w:type="auto"/>
            <w:tcBorders>
              <w:top w:val="single" w:sz="8" w:space="0" w:color="auto"/>
              <w:left w:val="single" w:sz="8" w:space="0" w:color="auto"/>
              <w:bottom w:val="single" w:sz="8" w:space="0" w:color="auto"/>
              <w:right w:val="single" w:sz="8" w:space="0" w:color="auto"/>
            </w:tcBorders>
            <w:tcMar>
              <w:top w:w="160" w:type="dxa"/>
              <w:left w:w="200" w:type="dxa"/>
              <w:bottom w:w="160" w:type="dxa"/>
              <w:right w:w="200" w:type="dxa"/>
            </w:tcMar>
          </w:tcPr>
          <w:p w14:paraId="77F1C625" w14:textId="77777777" w:rsidR="005F424F" w:rsidRDefault="00000000">
            <w:pPr>
              <w:spacing w:after="60"/>
            </w:pPr>
            <w:r>
              <w:rPr>
                <w:b/>
                <w:bCs/>
                <w:color w:val="16213A"/>
                <w:sz w:val="20"/>
                <w:szCs w:val="20"/>
              </w:rPr>
              <w:t xml:space="preserve">Why this </w:t>
            </w:r>
            <w:proofErr w:type="gramStart"/>
            <w:r>
              <w:rPr>
                <w:b/>
                <w:bCs/>
                <w:color w:val="16213A"/>
                <w:sz w:val="20"/>
                <w:szCs w:val="20"/>
              </w:rPr>
              <w:t>has to</w:t>
            </w:r>
            <w:proofErr w:type="gramEnd"/>
            <w:r>
              <w:rPr>
                <w:b/>
                <w:bCs/>
                <w:color w:val="16213A"/>
                <w:sz w:val="20"/>
                <w:szCs w:val="20"/>
              </w:rPr>
              <w:t xml:space="preserve"> be site-specific</w:t>
            </w:r>
          </w:p>
          <w:p w14:paraId="114B82CA" w14:textId="77777777" w:rsidR="005F424F" w:rsidRDefault="00000000">
            <w:pPr>
              <w:spacing w:line="280" w:lineRule="auto"/>
            </w:pPr>
            <w:r>
              <w:rPr>
                <w:color w:val="2A2E38"/>
                <w:sz w:val="20"/>
                <w:szCs w:val="20"/>
              </w:rPr>
              <w:t xml:space="preserve">Cal/OSHA §5194 requires a program built around the hazardous chemicals </w:t>
            </w:r>
            <w:proofErr w:type="gramStart"/>
            <w:r>
              <w:rPr>
                <w:color w:val="2A2E38"/>
                <w:sz w:val="20"/>
                <w:szCs w:val="20"/>
              </w:rPr>
              <w:t>actually used</w:t>
            </w:r>
            <w:proofErr w:type="gramEnd"/>
            <w:r>
              <w:rPr>
                <w:color w:val="2A2E38"/>
                <w:sz w:val="20"/>
                <w:szCs w:val="20"/>
              </w:rPr>
              <w:t xml:space="preserve"> or stored at your location(s), and training on those specific chemicals and their SDSs. A bundled or generic </w:t>
            </w:r>
            <w:proofErr w:type="spellStart"/>
            <w:r>
              <w:rPr>
                <w:color w:val="2A2E38"/>
                <w:sz w:val="20"/>
                <w:szCs w:val="20"/>
              </w:rPr>
              <w:t>HazCom</w:t>
            </w:r>
            <w:proofErr w:type="spellEnd"/>
            <w:r>
              <w:rPr>
                <w:color w:val="2A2E38"/>
                <w:sz w:val="20"/>
                <w:szCs w:val="20"/>
              </w:rPr>
              <w:t xml:space="preserve"> course cannot fulfill this requirement — this template exists so [Company Name] can build a program around its own chemical inventory.</w:t>
            </w:r>
          </w:p>
        </w:tc>
      </w:tr>
    </w:tbl>
    <w:p w14:paraId="2B9236F5" w14:textId="77777777" w:rsidR="005F424F" w:rsidRDefault="00000000">
      <w:pPr>
        <w:pStyle w:val="Heading1"/>
        <w:pBdr>
          <w:bottom w:val="single" w:sz="10" w:space="4" w:color="D64933"/>
        </w:pBdr>
        <w:spacing w:before="320" w:after="140"/>
      </w:pPr>
      <w:r>
        <w:rPr>
          <w:b/>
          <w:bCs/>
          <w:color w:val="16213A"/>
          <w:sz w:val="26"/>
          <w:szCs w:val="26"/>
        </w:rPr>
        <w:t>2. Program Responsibility</w:t>
      </w:r>
    </w:p>
    <w:p w14:paraId="23532674" w14:textId="77777777" w:rsidR="005F424F" w:rsidRDefault="00000000">
      <w:pPr>
        <w:spacing w:after="140" w:line="300" w:lineRule="auto"/>
      </w:pPr>
      <w:r>
        <w:t xml:space="preserve">The </w:t>
      </w:r>
      <w:r>
        <w:rPr>
          <w:i/>
          <w:iCs/>
          <w:color w:val="D64933"/>
        </w:rPr>
        <w:t>[Name / Title, e.g. Safety Coordinator]</w:t>
      </w:r>
      <w:r>
        <w:t xml:space="preserve"> is the Hazard </w:t>
      </w:r>
      <w:proofErr w:type="gramStart"/>
      <w:r>
        <w:t>Communication Program</w:t>
      </w:r>
      <w:proofErr w:type="gramEnd"/>
      <w:r>
        <w:t xml:space="preserve"> Coordinator and has full authority and responsibility for implementing, maintaining, and annually reviewing this program.</w:t>
      </w:r>
    </w:p>
    <w:p w14:paraId="47F6F4A0" w14:textId="77777777" w:rsidR="005F424F" w:rsidRDefault="00000000">
      <w:pPr>
        <w:spacing w:after="140" w:line="300" w:lineRule="auto"/>
      </w:pPr>
      <w:r>
        <w:rPr>
          <w:color w:val="2A2E38"/>
        </w:rPr>
        <w:t>The Program Coordinator is responsible for:</w:t>
      </w:r>
    </w:p>
    <w:p w14:paraId="681378B6" w14:textId="77777777" w:rsidR="005F424F" w:rsidRDefault="00000000">
      <w:pPr>
        <w:pStyle w:val="ListParagraph"/>
        <w:numPr>
          <w:ilvl w:val="0"/>
          <w:numId w:val="2"/>
        </w:numPr>
        <w:spacing w:after="80" w:line="290" w:lineRule="auto"/>
      </w:pPr>
      <w:r>
        <w:rPr>
          <w:color w:val="2A2E38"/>
        </w:rPr>
        <w:t>Maintaining the hazardous chemical inventory (Section 3) and keeping it current</w:t>
      </w:r>
    </w:p>
    <w:p w14:paraId="4E0ACF1C" w14:textId="77777777" w:rsidR="005F424F" w:rsidRDefault="00000000">
      <w:pPr>
        <w:pStyle w:val="ListParagraph"/>
        <w:numPr>
          <w:ilvl w:val="0"/>
          <w:numId w:val="2"/>
        </w:numPr>
        <w:spacing w:after="80" w:line="290" w:lineRule="auto"/>
      </w:pPr>
      <w:r>
        <w:rPr>
          <w:color w:val="2A2E38"/>
        </w:rPr>
        <w:t>Obtaining and maintaining Safety Data Sheets for every hazardous chemical on-site (Section 4)</w:t>
      </w:r>
    </w:p>
    <w:p w14:paraId="0FB83BB8" w14:textId="77777777" w:rsidR="005F424F" w:rsidRDefault="00000000">
      <w:pPr>
        <w:pStyle w:val="ListParagraph"/>
        <w:numPr>
          <w:ilvl w:val="0"/>
          <w:numId w:val="2"/>
        </w:numPr>
        <w:spacing w:after="80" w:line="290" w:lineRule="auto"/>
      </w:pPr>
      <w:r>
        <w:rPr>
          <w:color w:val="2A2E38"/>
        </w:rPr>
        <w:t>Ensuring all containers are properly labeled (Section 5)</w:t>
      </w:r>
    </w:p>
    <w:p w14:paraId="29D7AD74" w14:textId="77777777" w:rsidR="005F424F" w:rsidRDefault="00000000">
      <w:pPr>
        <w:pStyle w:val="ListParagraph"/>
        <w:numPr>
          <w:ilvl w:val="0"/>
          <w:numId w:val="2"/>
        </w:numPr>
        <w:spacing w:after="80" w:line="290" w:lineRule="auto"/>
      </w:pPr>
      <w:r>
        <w:rPr>
          <w:color w:val="2A2E38"/>
        </w:rPr>
        <w:t>Determining and posting required Proposition 65 warnings (Section 6)</w:t>
      </w:r>
    </w:p>
    <w:p w14:paraId="52260A0A" w14:textId="77777777" w:rsidR="005F424F" w:rsidRDefault="00000000">
      <w:pPr>
        <w:pStyle w:val="ListParagraph"/>
        <w:numPr>
          <w:ilvl w:val="0"/>
          <w:numId w:val="2"/>
        </w:numPr>
        <w:spacing w:after="80" w:line="290" w:lineRule="auto"/>
      </w:pPr>
      <w:r>
        <w:rPr>
          <w:color w:val="2A2E38"/>
        </w:rPr>
        <w:t>Providing new-hire, new-hazard, and annual refresher training (Section 7)</w:t>
      </w:r>
    </w:p>
    <w:p w14:paraId="185C05BD" w14:textId="77777777" w:rsidR="005F424F" w:rsidRDefault="00000000">
      <w:pPr>
        <w:pStyle w:val="ListParagraph"/>
        <w:numPr>
          <w:ilvl w:val="0"/>
          <w:numId w:val="2"/>
        </w:numPr>
        <w:spacing w:after="80" w:line="290" w:lineRule="auto"/>
      </w:pPr>
      <w:r>
        <w:rPr>
          <w:color w:val="2A2E38"/>
        </w:rPr>
        <w:t>Coordinating hazard information with contractors and other employers at multi-employer worksites (Section 8)</w:t>
      </w:r>
    </w:p>
    <w:p w14:paraId="1D54F0EA" w14:textId="77777777" w:rsidR="005F424F" w:rsidRDefault="00000000">
      <w:pPr>
        <w:pStyle w:val="ListParagraph"/>
        <w:numPr>
          <w:ilvl w:val="0"/>
          <w:numId w:val="2"/>
        </w:numPr>
        <w:spacing w:after="80" w:line="290" w:lineRule="auto"/>
      </w:pPr>
      <w:r>
        <w:rPr>
          <w:color w:val="2A2E38"/>
        </w:rPr>
        <w:t>Reviewing and updating this written program at least annually or whenever a new hazard is introduced</w:t>
      </w:r>
    </w:p>
    <w:p w14:paraId="5EAAFEE6" w14:textId="77777777" w:rsidR="005F424F" w:rsidRDefault="00000000">
      <w:pPr>
        <w:pStyle w:val="Heading1"/>
        <w:pBdr>
          <w:bottom w:val="single" w:sz="10" w:space="4" w:color="D64933"/>
        </w:pBdr>
        <w:spacing w:before="320" w:after="140"/>
      </w:pPr>
      <w:r>
        <w:rPr>
          <w:b/>
          <w:bCs/>
          <w:color w:val="16213A"/>
          <w:sz w:val="26"/>
          <w:szCs w:val="26"/>
        </w:rPr>
        <w:t>3. Hazardous Chemical Inventory</w:t>
      </w:r>
    </w:p>
    <w:p w14:paraId="610198BE" w14:textId="77777777" w:rsidR="005F424F" w:rsidRDefault="00000000">
      <w:pPr>
        <w:spacing w:after="140" w:line="300" w:lineRule="auto"/>
      </w:pPr>
      <w:r>
        <w:rPr>
          <w:color w:val="2A2E38"/>
        </w:rPr>
        <w:t>[Company Name] maintains a list of all hazardous chemicals known to be present at each work location. The list identifies each chemical using the same name that appears on its SDS and label. The inventory below is a starting template — add a row for every hazardous product on-site and update it whenever a chemical is added, substituted, or discontinued.</w:t>
      </w:r>
    </w:p>
    <w:tbl>
      <w:tblPr>
        <w:tblW w:w="5000" w:type="pct"/>
        <w:tblBorders>
          <w:top w:val="single" w:sz="4" w:space="0" w:color="DAD5C8"/>
          <w:left w:val="single" w:sz="4" w:space="0" w:color="DAD5C8"/>
          <w:bottom w:val="single" w:sz="4" w:space="0" w:color="DAD5C8"/>
          <w:right w:val="single" w:sz="4" w:space="0" w:color="DAD5C8"/>
          <w:insideH w:val="single" w:sz="4" w:space="0" w:color="DAD5C8"/>
          <w:insideV w:val="single" w:sz="4" w:space="0" w:color="DAD5C8"/>
        </w:tblBorders>
        <w:tblCellMar>
          <w:left w:w="10" w:type="dxa"/>
          <w:right w:w="10" w:type="dxa"/>
        </w:tblCellMar>
        <w:tblLook w:val="04A0" w:firstRow="1" w:lastRow="0" w:firstColumn="1" w:lastColumn="0" w:noHBand="0" w:noVBand="1"/>
      </w:tblPr>
      <w:tblGrid>
        <w:gridCol w:w="2850"/>
        <w:gridCol w:w="1873"/>
        <w:gridCol w:w="2428"/>
        <w:gridCol w:w="1171"/>
        <w:gridCol w:w="1748"/>
      </w:tblGrid>
      <w:tr w:rsidR="005F424F" w14:paraId="3AEB63E4" w14:textId="77777777">
        <w:tblPrEx>
          <w:tblCellMar>
            <w:top w:w="0" w:type="dxa"/>
            <w:bottom w:w="0" w:type="dxa"/>
          </w:tblCellMar>
        </w:tblPrEx>
        <w:trPr>
          <w:tblHeader/>
        </w:trPr>
        <w:tc>
          <w:tcPr>
            <w:tcW w:w="2950" w:type="dxa"/>
            <w:shd w:val="clear" w:color="auto" w:fill="16213A"/>
            <w:tcMar>
              <w:top w:w="100" w:type="dxa"/>
              <w:left w:w="120" w:type="dxa"/>
              <w:bottom w:w="100" w:type="dxa"/>
              <w:right w:w="120" w:type="dxa"/>
            </w:tcMar>
            <w:vAlign w:val="center"/>
          </w:tcPr>
          <w:p w14:paraId="154D8D0A" w14:textId="77777777" w:rsidR="005F424F" w:rsidRDefault="00000000">
            <w:r>
              <w:rPr>
                <w:b/>
                <w:bCs/>
                <w:color w:val="FFFFFF"/>
                <w:sz w:val="18"/>
                <w:szCs w:val="18"/>
              </w:rPr>
              <w:t>Product / Chemical Name</w:t>
            </w:r>
          </w:p>
        </w:tc>
        <w:tc>
          <w:tcPr>
            <w:tcW w:w="1900" w:type="dxa"/>
            <w:shd w:val="clear" w:color="auto" w:fill="16213A"/>
            <w:tcMar>
              <w:top w:w="100" w:type="dxa"/>
              <w:left w:w="120" w:type="dxa"/>
              <w:bottom w:w="100" w:type="dxa"/>
              <w:right w:w="120" w:type="dxa"/>
            </w:tcMar>
            <w:vAlign w:val="center"/>
          </w:tcPr>
          <w:p w14:paraId="5B286E35" w14:textId="77777777" w:rsidR="005F424F" w:rsidRDefault="00000000">
            <w:r>
              <w:rPr>
                <w:b/>
                <w:bCs/>
                <w:color w:val="FFFFFF"/>
                <w:sz w:val="18"/>
                <w:szCs w:val="18"/>
              </w:rPr>
              <w:t>Manufacturer</w:t>
            </w:r>
          </w:p>
        </w:tc>
        <w:tc>
          <w:tcPr>
            <w:tcW w:w="2500" w:type="dxa"/>
            <w:shd w:val="clear" w:color="auto" w:fill="16213A"/>
            <w:tcMar>
              <w:top w:w="100" w:type="dxa"/>
              <w:left w:w="120" w:type="dxa"/>
              <w:bottom w:w="100" w:type="dxa"/>
              <w:right w:w="120" w:type="dxa"/>
            </w:tcMar>
            <w:vAlign w:val="center"/>
          </w:tcPr>
          <w:p w14:paraId="3918BC39" w14:textId="77777777" w:rsidR="005F424F" w:rsidRDefault="00000000">
            <w:r>
              <w:rPr>
                <w:b/>
                <w:bCs/>
                <w:color w:val="FFFFFF"/>
                <w:sz w:val="18"/>
                <w:szCs w:val="18"/>
              </w:rPr>
              <w:t>Location(s) Used / Stored</w:t>
            </w:r>
          </w:p>
        </w:tc>
        <w:tc>
          <w:tcPr>
            <w:tcW w:w="1200" w:type="dxa"/>
            <w:shd w:val="clear" w:color="auto" w:fill="16213A"/>
            <w:tcMar>
              <w:top w:w="100" w:type="dxa"/>
              <w:left w:w="120" w:type="dxa"/>
              <w:bottom w:w="100" w:type="dxa"/>
              <w:right w:w="120" w:type="dxa"/>
            </w:tcMar>
            <w:vAlign w:val="center"/>
          </w:tcPr>
          <w:p w14:paraId="04F9AFCD" w14:textId="77777777" w:rsidR="005F424F" w:rsidRDefault="00000000">
            <w:r>
              <w:rPr>
                <w:b/>
                <w:bCs/>
                <w:color w:val="FFFFFF"/>
                <w:sz w:val="18"/>
                <w:szCs w:val="18"/>
              </w:rPr>
              <w:t>SDS on File?</w:t>
            </w:r>
          </w:p>
        </w:tc>
        <w:tc>
          <w:tcPr>
            <w:tcW w:w="1800" w:type="dxa"/>
            <w:shd w:val="clear" w:color="auto" w:fill="16213A"/>
            <w:tcMar>
              <w:top w:w="100" w:type="dxa"/>
              <w:left w:w="120" w:type="dxa"/>
              <w:bottom w:w="100" w:type="dxa"/>
              <w:right w:w="120" w:type="dxa"/>
            </w:tcMar>
            <w:vAlign w:val="center"/>
          </w:tcPr>
          <w:p w14:paraId="79D9FDD2" w14:textId="77777777" w:rsidR="005F424F" w:rsidRDefault="00000000">
            <w:r>
              <w:rPr>
                <w:b/>
                <w:bCs/>
                <w:color w:val="FFFFFF"/>
                <w:sz w:val="18"/>
                <w:szCs w:val="18"/>
              </w:rPr>
              <w:t>Prop 65 Listed?</w:t>
            </w:r>
          </w:p>
        </w:tc>
      </w:tr>
      <w:tr w:rsidR="005F424F" w14:paraId="6C18958B" w14:textId="77777777">
        <w:tblPrEx>
          <w:tblCellMar>
            <w:top w:w="0" w:type="dxa"/>
            <w:bottom w:w="0" w:type="dxa"/>
          </w:tblCellMar>
        </w:tblPrEx>
        <w:tc>
          <w:tcPr>
            <w:tcW w:w="2950" w:type="dxa"/>
            <w:shd w:val="clear" w:color="auto" w:fill="FFFFFF"/>
            <w:tcMar>
              <w:top w:w="90" w:type="dxa"/>
              <w:left w:w="120" w:type="dxa"/>
              <w:bottom w:w="90" w:type="dxa"/>
              <w:right w:w="120" w:type="dxa"/>
            </w:tcMar>
            <w:vAlign w:val="center"/>
          </w:tcPr>
          <w:p w14:paraId="7363EC61" w14:textId="77777777" w:rsidR="005F424F" w:rsidRDefault="00000000">
            <w:r>
              <w:rPr>
                <w:color w:val="2A2E38"/>
                <w:sz w:val="18"/>
                <w:szCs w:val="18"/>
              </w:rPr>
              <w:t>[e.g., Acetone — Industrial Grade]</w:t>
            </w:r>
          </w:p>
        </w:tc>
        <w:tc>
          <w:tcPr>
            <w:tcW w:w="1900" w:type="dxa"/>
            <w:shd w:val="clear" w:color="auto" w:fill="FFFFFF"/>
            <w:tcMar>
              <w:top w:w="90" w:type="dxa"/>
              <w:left w:w="120" w:type="dxa"/>
              <w:bottom w:w="90" w:type="dxa"/>
              <w:right w:w="120" w:type="dxa"/>
            </w:tcMar>
            <w:vAlign w:val="center"/>
          </w:tcPr>
          <w:p w14:paraId="5B703B2D" w14:textId="77777777" w:rsidR="005F424F" w:rsidRDefault="00000000">
            <w:r>
              <w:rPr>
                <w:color w:val="2A2E38"/>
                <w:sz w:val="18"/>
                <w:szCs w:val="18"/>
              </w:rPr>
              <w:t>[Manufacturer]</w:t>
            </w:r>
          </w:p>
        </w:tc>
        <w:tc>
          <w:tcPr>
            <w:tcW w:w="2500" w:type="dxa"/>
            <w:shd w:val="clear" w:color="auto" w:fill="FFFFFF"/>
            <w:tcMar>
              <w:top w:w="90" w:type="dxa"/>
              <w:left w:w="120" w:type="dxa"/>
              <w:bottom w:w="90" w:type="dxa"/>
              <w:right w:w="120" w:type="dxa"/>
            </w:tcMar>
            <w:vAlign w:val="center"/>
          </w:tcPr>
          <w:p w14:paraId="7B9B0396" w14:textId="77777777" w:rsidR="005F424F" w:rsidRDefault="00000000">
            <w:r>
              <w:rPr>
                <w:color w:val="2A2E38"/>
                <w:sz w:val="18"/>
                <w:szCs w:val="18"/>
              </w:rPr>
              <w:t>[Building / Room / Area]</w:t>
            </w:r>
          </w:p>
        </w:tc>
        <w:tc>
          <w:tcPr>
            <w:tcW w:w="1200" w:type="dxa"/>
            <w:shd w:val="clear" w:color="auto" w:fill="FFFFFF"/>
            <w:tcMar>
              <w:top w:w="90" w:type="dxa"/>
              <w:left w:w="120" w:type="dxa"/>
              <w:bottom w:w="90" w:type="dxa"/>
              <w:right w:w="120" w:type="dxa"/>
            </w:tcMar>
            <w:vAlign w:val="center"/>
          </w:tcPr>
          <w:p w14:paraId="04E59452" w14:textId="77777777" w:rsidR="005F424F" w:rsidRDefault="00000000">
            <w:r>
              <w:rPr>
                <w:color w:val="2A2E38"/>
                <w:sz w:val="18"/>
                <w:szCs w:val="18"/>
              </w:rPr>
              <w:t>[Y/N]</w:t>
            </w:r>
          </w:p>
        </w:tc>
        <w:tc>
          <w:tcPr>
            <w:tcW w:w="1800" w:type="dxa"/>
            <w:shd w:val="clear" w:color="auto" w:fill="FFFFFF"/>
            <w:tcMar>
              <w:top w:w="90" w:type="dxa"/>
              <w:left w:w="120" w:type="dxa"/>
              <w:bottom w:w="90" w:type="dxa"/>
              <w:right w:w="120" w:type="dxa"/>
            </w:tcMar>
            <w:vAlign w:val="center"/>
          </w:tcPr>
          <w:p w14:paraId="7677C6F5" w14:textId="77777777" w:rsidR="005F424F" w:rsidRDefault="00000000">
            <w:r>
              <w:rPr>
                <w:color w:val="2A2E38"/>
                <w:sz w:val="18"/>
                <w:szCs w:val="18"/>
              </w:rPr>
              <w:t>[Y/N]</w:t>
            </w:r>
          </w:p>
        </w:tc>
      </w:tr>
      <w:tr w:rsidR="005F424F" w14:paraId="6C7BB752" w14:textId="77777777">
        <w:tblPrEx>
          <w:tblCellMar>
            <w:top w:w="0" w:type="dxa"/>
            <w:bottom w:w="0" w:type="dxa"/>
          </w:tblCellMar>
        </w:tblPrEx>
        <w:tc>
          <w:tcPr>
            <w:tcW w:w="2950" w:type="dxa"/>
            <w:shd w:val="clear" w:color="auto" w:fill="FAFAF7"/>
            <w:tcMar>
              <w:top w:w="90" w:type="dxa"/>
              <w:left w:w="120" w:type="dxa"/>
              <w:bottom w:w="90" w:type="dxa"/>
              <w:right w:w="120" w:type="dxa"/>
            </w:tcMar>
            <w:vAlign w:val="center"/>
          </w:tcPr>
          <w:p w14:paraId="062DEF1C" w14:textId="77777777" w:rsidR="005F424F" w:rsidRDefault="00000000">
            <w:r>
              <w:rPr>
                <w:color w:val="2A2E38"/>
                <w:sz w:val="18"/>
                <w:szCs w:val="18"/>
              </w:rPr>
              <w:t>[ ]</w:t>
            </w:r>
          </w:p>
        </w:tc>
        <w:tc>
          <w:tcPr>
            <w:tcW w:w="1900" w:type="dxa"/>
            <w:shd w:val="clear" w:color="auto" w:fill="FAFAF7"/>
            <w:tcMar>
              <w:top w:w="90" w:type="dxa"/>
              <w:left w:w="120" w:type="dxa"/>
              <w:bottom w:w="90" w:type="dxa"/>
              <w:right w:w="120" w:type="dxa"/>
            </w:tcMar>
            <w:vAlign w:val="center"/>
          </w:tcPr>
          <w:p w14:paraId="2B3AB128" w14:textId="77777777" w:rsidR="005F424F" w:rsidRDefault="00000000">
            <w:r>
              <w:rPr>
                <w:color w:val="2A2E38"/>
                <w:sz w:val="18"/>
                <w:szCs w:val="18"/>
              </w:rPr>
              <w:t>[ ]</w:t>
            </w:r>
          </w:p>
        </w:tc>
        <w:tc>
          <w:tcPr>
            <w:tcW w:w="2500" w:type="dxa"/>
            <w:shd w:val="clear" w:color="auto" w:fill="FAFAF7"/>
            <w:tcMar>
              <w:top w:w="90" w:type="dxa"/>
              <w:left w:w="120" w:type="dxa"/>
              <w:bottom w:w="90" w:type="dxa"/>
              <w:right w:w="120" w:type="dxa"/>
            </w:tcMar>
            <w:vAlign w:val="center"/>
          </w:tcPr>
          <w:p w14:paraId="05AB16EA" w14:textId="77777777" w:rsidR="005F424F" w:rsidRDefault="00000000">
            <w:r>
              <w:rPr>
                <w:color w:val="2A2E38"/>
                <w:sz w:val="18"/>
                <w:szCs w:val="18"/>
              </w:rPr>
              <w:t>[ ]</w:t>
            </w:r>
          </w:p>
        </w:tc>
        <w:tc>
          <w:tcPr>
            <w:tcW w:w="1200" w:type="dxa"/>
            <w:shd w:val="clear" w:color="auto" w:fill="FAFAF7"/>
            <w:tcMar>
              <w:top w:w="90" w:type="dxa"/>
              <w:left w:w="120" w:type="dxa"/>
              <w:bottom w:w="90" w:type="dxa"/>
              <w:right w:w="120" w:type="dxa"/>
            </w:tcMar>
            <w:vAlign w:val="center"/>
          </w:tcPr>
          <w:p w14:paraId="0F9AB826" w14:textId="77777777" w:rsidR="005F424F" w:rsidRDefault="00000000">
            <w:r>
              <w:rPr>
                <w:color w:val="2A2E38"/>
                <w:sz w:val="18"/>
                <w:szCs w:val="18"/>
              </w:rPr>
              <w:t>[ ]</w:t>
            </w:r>
          </w:p>
        </w:tc>
        <w:tc>
          <w:tcPr>
            <w:tcW w:w="1800" w:type="dxa"/>
            <w:shd w:val="clear" w:color="auto" w:fill="FAFAF7"/>
            <w:tcMar>
              <w:top w:w="90" w:type="dxa"/>
              <w:left w:w="120" w:type="dxa"/>
              <w:bottom w:w="90" w:type="dxa"/>
              <w:right w:w="120" w:type="dxa"/>
            </w:tcMar>
            <w:vAlign w:val="center"/>
          </w:tcPr>
          <w:p w14:paraId="3D973291" w14:textId="77777777" w:rsidR="005F424F" w:rsidRDefault="00000000">
            <w:r>
              <w:rPr>
                <w:color w:val="2A2E38"/>
                <w:sz w:val="18"/>
                <w:szCs w:val="18"/>
              </w:rPr>
              <w:t>[ ]</w:t>
            </w:r>
          </w:p>
        </w:tc>
      </w:tr>
      <w:tr w:rsidR="005F424F" w14:paraId="5EC1830B" w14:textId="77777777">
        <w:tblPrEx>
          <w:tblCellMar>
            <w:top w:w="0" w:type="dxa"/>
            <w:bottom w:w="0" w:type="dxa"/>
          </w:tblCellMar>
        </w:tblPrEx>
        <w:tc>
          <w:tcPr>
            <w:tcW w:w="2950" w:type="dxa"/>
            <w:shd w:val="clear" w:color="auto" w:fill="FFFFFF"/>
            <w:tcMar>
              <w:top w:w="90" w:type="dxa"/>
              <w:left w:w="120" w:type="dxa"/>
              <w:bottom w:w="90" w:type="dxa"/>
              <w:right w:w="120" w:type="dxa"/>
            </w:tcMar>
            <w:vAlign w:val="center"/>
          </w:tcPr>
          <w:p w14:paraId="6134AC0A" w14:textId="77777777" w:rsidR="005F424F" w:rsidRDefault="00000000">
            <w:r>
              <w:rPr>
                <w:color w:val="2A2E38"/>
                <w:sz w:val="18"/>
                <w:szCs w:val="18"/>
              </w:rPr>
              <w:lastRenderedPageBreak/>
              <w:t>[ ]</w:t>
            </w:r>
          </w:p>
        </w:tc>
        <w:tc>
          <w:tcPr>
            <w:tcW w:w="1900" w:type="dxa"/>
            <w:shd w:val="clear" w:color="auto" w:fill="FFFFFF"/>
            <w:tcMar>
              <w:top w:w="90" w:type="dxa"/>
              <w:left w:w="120" w:type="dxa"/>
              <w:bottom w:w="90" w:type="dxa"/>
              <w:right w:w="120" w:type="dxa"/>
            </w:tcMar>
            <w:vAlign w:val="center"/>
          </w:tcPr>
          <w:p w14:paraId="3CB8E129" w14:textId="77777777" w:rsidR="005F424F" w:rsidRDefault="00000000">
            <w:r>
              <w:rPr>
                <w:color w:val="2A2E38"/>
                <w:sz w:val="18"/>
                <w:szCs w:val="18"/>
              </w:rPr>
              <w:t>[ ]</w:t>
            </w:r>
          </w:p>
        </w:tc>
        <w:tc>
          <w:tcPr>
            <w:tcW w:w="2500" w:type="dxa"/>
            <w:shd w:val="clear" w:color="auto" w:fill="FFFFFF"/>
            <w:tcMar>
              <w:top w:w="90" w:type="dxa"/>
              <w:left w:w="120" w:type="dxa"/>
              <w:bottom w:w="90" w:type="dxa"/>
              <w:right w:w="120" w:type="dxa"/>
            </w:tcMar>
            <w:vAlign w:val="center"/>
          </w:tcPr>
          <w:p w14:paraId="1BA2C075" w14:textId="77777777" w:rsidR="005F424F" w:rsidRDefault="00000000">
            <w:r>
              <w:rPr>
                <w:color w:val="2A2E38"/>
                <w:sz w:val="18"/>
                <w:szCs w:val="18"/>
              </w:rPr>
              <w:t>[ ]</w:t>
            </w:r>
          </w:p>
        </w:tc>
        <w:tc>
          <w:tcPr>
            <w:tcW w:w="1200" w:type="dxa"/>
            <w:shd w:val="clear" w:color="auto" w:fill="FFFFFF"/>
            <w:tcMar>
              <w:top w:w="90" w:type="dxa"/>
              <w:left w:w="120" w:type="dxa"/>
              <w:bottom w:w="90" w:type="dxa"/>
              <w:right w:w="120" w:type="dxa"/>
            </w:tcMar>
            <w:vAlign w:val="center"/>
          </w:tcPr>
          <w:p w14:paraId="4DBE04D2" w14:textId="77777777" w:rsidR="005F424F" w:rsidRDefault="00000000">
            <w:r>
              <w:rPr>
                <w:color w:val="2A2E38"/>
                <w:sz w:val="18"/>
                <w:szCs w:val="18"/>
              </w:rPr>
              <w:t>[ ]</w:t>
            </w:r>
          </w:p>
        </w:tc>
        <w:tc>
          <w:tcPr>
            <w:tcW w:w="1800" w:type="dxa"/>
            <w:shd w:val="clear" w:color="auto" w:fill="FFFFFF"/>
            <w:tcMar>
              <w:top w:w="90" w:type="dxa"/>
              <w:left w:w="120" w:type="dxa"/>
              <w:bottom w:w="90" w:type="dxa"/>
              <w:right w:w="120" w:type="dxa"/>
            </w:tcMar>
            <w:vAlign w:val="center"/>
          </w:tcPr>
          <w:p w14:paraId="0DCBCE99" w14:textId="77777777" w:rsidR="005F424F" w:rsidRDefault="00000000">
            <w:r>
              <w:rPr>
                <w:color w:val="2A2E38"/>
                <w:sz w:val="18"/>
                <w:szCs w:val="18"/>
              </w:rPr>
              <w:t>[ ]</w:t>
            </w:r>
          </w:p>
        </w:tc>
      </w:tr>
      <w:tr w:rsidR="005F424F" w14:paraId="5936F16C" w14:textId="77777777">
        <w:tblPrEx>
          <w:tblCellMar>
            <w:top w:w="0" w:type="dxa"/>
            <w:bottom w:w="0" w:type="dxa"/>
          </w:tblCellMar>
        </w:tblPrEx>
        <w:tc>
          <w:tcPr>
            <w:tcW w:w="2950" w:type="dxa"/>
            <w:shd w:val="clear" w:color="auto" w:fill="FAFAF7"/>
            <w:tcMar>
              <w:top w:w="90" w:type="dxa"/>
              <w:left w:w="120" w:type="dxa"/>
              <w:bottom w:w="90" w:type="dxa"/>
              <w:right w:w="120" w:type="dxa"/>
            </w:tcMar>
            <w:vAlign w:val="center"/>
          </w:tcPr>
          <w:p w14:paraId="40CD376E" w14:textId="77777777" w:rsidR="005F424F" w:rsidRDefault="00000000">
            <w:r>
              <w:rPr>
                <w:color w:val="2A2E38"/>
                <w:sz w:val="18"/>
                <w:szCs w:val="18"/>
              </w:rPr>
              <w:t>[ ]</w:t>
            </w:r>
          </w:p>
        </w:tc>
        <w:tc>
          <w:tcPr>
            <w:tcW w:w="1900" w:type="dxa"/>
            <w:shd w:val="clear" w:color="auto" w:fill="FAFAF7"/>
            <w:tcMar>
              <w:top w:w="90" w:type="dxa"/>
              <w:left w:w="120" w:type="dxa"/>
              <w:bottom w:w="90" w:type="dxa"/>
              <w:right w:w="120" w:type="dxa"/>
            </w:tcMar>
            <w:vAlign w:val="center"/>
          </w:tcPr>
          <w:p w14:paraId="1BD44929" w14:textId="77777777" w:rsidR="005F424F" w:rsidRDefault="00000000">
            <w:r>
              <w:rPr>
                <w:color w:val="2A2E38"/>
                <w:sz w:val="18"/>
                <w:szCs w:val="18"/>
              </w:rPr>
              <w:t>[ ]</w:t>
            </w:r>
          </w:p>
        </w:tc>
        <w:tc>
          <w:tcPr>
            <w:tcW w:w="2500" w:type="dxa"/>
            <w:shd w:val="clear" w:color="auto" w:fill="FAFAF7"/>
            <w:tcMar>
              <w:top w:w="90" w:type="dxa"/>
              <w:left w:w="120" w:type="dxa"/>
              <w:bottom w:w="90" w:type="dxa"/>
              <w:right w:w="120" w:type="dxa"/>
            </w:tcMar>
            <w:vAlign w:val="center"/>
          </w:tcPr>
          <w:p w14:paraId="3A076756" w14:textId="77777777" w:rsidR="005F424F" w:rsidRDefault="00000000">
            <w:r>
              <w:rPr>
                <w:color w:val="2A2E38"/>
                <w:sz w:val="18"/>
                <w:szCs w:val="18"/>
              </w:rPr>
              <w:t>[ ]</w:t>
            </w:r>
          </w:p>
        </w:tc>
        <w:tc>
          <w:tcPr>
            <w:tcW w:w="1200" w:type="dxa"/>
            <w:shd w:val="clear" w:color="auto" w:fill="FAFAF7"/>
            <w:tcMar>
              <w:top w:w="90" w:type="dxa"/>
              <w:left w:w="120" w:type="dxa"/>
              <w:bottom w:w="90" w:type="dxa"/>
              <w:right w:w="120" w:type="dxa"/>
            </w:tcMar>
            <w:vAlign w:val="center"/>
          </w:tcPr>
          <w:p w14:paraId="491425FC" w14:textId="77777777" w:rsidR="005F424F" w:rsidRDefault="00000000">
            <w:r>
              <w:rPr>
                <w:color w:val="2A2E38"/>
                <w:sz w:val="18"/>
                <w:szCs w:val="18"/>
              </w:rPr>
              <w:t>[ ]</w:t>
            </w:r>
          </w:p>
        </w:tc>
        <w:tc>
          <w:tcPr>
            <w:tcW w:w="1800" w:type="dxa"/>
            <w:shd w:val="clear" w:color="auto" w:fill="FAFAF7"/>
            <w:tcMar>
              <w:top w:w="90" w:type="dxa"/>
              <w:left w:w="120" w:type="dxa"/>
              <w:bottom w:w="90" w:type="dxa"/>
              <w:right w:w="120" w:type="dxa"/>
            </w:tcMar>
            <w:vAlign w:val="center"/>
          </w:tcPr>
          <w:p w14:paraId="250202ED" w14:textId="77777777" w:rsidR="005F424F" w:rsidRDefault="00000000">
            <w:r>
              <w:rPr>
                <w:color w:val="2A2E38"/>
                <w:sz w:val="18"/>
                <w:szCs w:val="18"/>
              </w:rPr>
              <w:t>[ ]</w:t>
            </w:r>
          </w:p>
        </w:tc>
      </w:tr>
    </w:tbl>
    <w:p w14:paraId="2BD8A656" w14:textId="77777777" w:rsidR="005F424F" w:rsidRDefault="00000000">
      <w:pPr>
        <w:spacing w:before="160" w:after="140"/>
      </w:pPr>
      <w:r>
        <w:rPr>
          <w:i/>
          <w:iCs/>
          <w:color w:val="5B6270"/>
          <w:sz w:val="19"/>
          <w:szCs w:val="19"/>
        </w:rPr>
        <w:t>Note: consumer products used in the workplace in the same manner, duration, and frequency as a normal consumer would use them may qualify for a limited exemption under §5194(b)(</w:t>
      </w:r>
      <w:proofErr w:type="gramStart"/>
      <w:r>
        <w:rPr>
          <w:i/>
          <w:iCs/>
          <w:color w:val="5B6270"/>
          <w:sz w:val="19"/>
          <w:szCs w:val="19"/>
        </w:rPr>
        <w:t>4) —</w:t>
      </w:r>
      <w:proofErr w:type="gramEnd"/>
      <w:r>
        <w:rPr>
          <w:i/>
          <w:iCs/>
          <w:color w:val="5B6270"/>
          <w:sz w:val="19"/>
          <w:szCs w:val="19"/>
        </w:rPr>
        <w:t xml:space="preserve"> confirm applicability with your compliance advisor before excluding any product from this inventory.</w:t>
      </w:r>
    </w:p>
    <w:p w14:paraId="3171EC83" w14:textId="77777777" w:rsidR="005F424F" w:rsidRDefault="00000000">
      <w:pPr>
        <w:pStyle w:val="Heading1"/>
        <w:pBdr>
          <w:bottom w:val="single" w:sz="10" w:space="4" w:color="D64933"/>
        </w:pBdr>
        <w:spacing w:before="320" w:after="140"/>
      </w:pPr>
      <w:r>
        <w:rPr>
          <w:b/>
          <w:bCs/>
          <w:color w:val="16213A"/>
          <w:sz w:val="26"/>
          <w:szCs w:val="26"/>
        </w:rPr>
        <w:t>4. Safety Data Sheets (SDS)</w:t>
      </w:r>
    </w:p>
    <w:p w14:paraId="7A8B2B10" w14:textId="77777777" w:rsidR="005F424F" w:rsidRDefault="00000000">
      <w:pPr>
        <w:spacing w:after="140" w:line="300" w:lineRule="auto"/>
      </w:pPr>
      <w:r>
        <w:t xml:space="preserve">The </w:t>
      </w:r>
      <w:r>
        <w:rPr>
          <w:i/>
          <w:iCs/>
          <w:color w:val="D64933"/>
        </w:rPr>
        <w:t>[Name / Title]</w:t>
      </w:r>
      <w:r>
        <w:t xml:space="preserve"> obtains an SDS from the manufacturer, importer, or distributor for every hazardous chemical listed in Section 3, before or at the time of first shipment or use.</w:t>
      </w:r>
    </w:p>
    <w:p w14:paraId="47FFFDF9" w14:textId="77777777" w:rsidR="005F424F" w:rsidRDefault="00000000">
      <w:pPr>
        <w:pStyle w:val="ListParagraph"/>
        <w:numPr>
          <w:ilvl w:val="0"/>
          <w:numId w:val="2"/>
        </w:numPr>
        <w:spacing w:after="80" w:line="290" w:lineRule="auto"/>
      </w:pPr>
      <w:r>
        <w:rPr>
          <w:color w:val="2A2E38"/>
        </w:rPr>
        <w:t>SDSs are kept [physically at ___ / electronically at ___] and are readily accessible to all employees during every work shift, without having to ask permission</w:t>
      </w:r>
    </w:p>
    <w:p w14:paraId="42BF085B" w14:textId="77777777" w:rsidR="005F424F" w:rsidRDefault="00000000">
      <w:pPr>
        <w:pStyle w:val="ListParagraph"/>
        <w:numPr>
          <w:ilvl w:val="0"/>
          <w:numId w:val="2"/>
        </w:numPr>
        <w:spacing w:after="80" w:line="290" w:lineRule="auto"/>
      </w:pPr>
      <w:r>
        <w:rPr>
          <w:color w:val="2A2E38"/>
        </w:rPr>
        <w:t>SDSs are reviewed for new hazard information whenever a chemical is added to the inventory or a revised SDS is received from the supplier</w:t>
      </w:r>
    </w:p>
    <w:p w14:paraId="35B06F2A" w14:textId="77777777" w:rsidR="005F424F" w:rsidRDefault="00000000">
      <w:pPr>
        <w:pStyle w:val="ListParagraph"/>
        <w:numPr>
          <w:ilvl w:val="0"/>
          <w:numId w:val="2"/>
        </w:numPr>
        <w:spacing w:after="80" w:line="290" w:lineRule="auto"/>
      </w:pPr>
      <w:r>
        <w:rPr>
          <w:color w:val="2A2E38"/>
        </w:rPr>
        <w:t>If an SDS is not received with an initial chemical shipment, [Name/Title] will request one in writing from the manufacturer, importer, or distributor</w:t>
      </w:r>
    </w:p>
    <w:p w14:paraId="4CA56B82" w14:textId="77777777" w:rsidR="005F424F" w:rsidRDefault="00000000">
      <w:pPr>
        <w:pStyle w:val="ListParagraph"/>
        <w:numPr>
          <w:ilvl w:val="0"/>
          <w:numId w:val="2"/>
        </w:numPr>
        <w:spacing w:after="80" w:line="290" w:lineRule="auto"/>
      </w:pPr>
      <w:r>
        <w:rPr>
          <w:color w:val="2A2E38"/>
        </w:rPr>
        <w:t>Employees are informed of any operation requiring the use of a hazardous chemical for which an SDS is not yet available, and are trained on any hazard information that is known</w:t>
      </w:r>
    </w:p>
    <w:p w14:paraId="011A3E7C" w14:textId="77777777" w:rsidR="005F424F" w:rsidRDefault="00000000">
      <w:pPr>
        <w:pStyle w:val="Heading1"/>
        <w:pBdr>
          <w:bottom w:val="single" w:sz="10" w:space="4" w:color="D64933"/>
        </w:pBdr>
        <w:spacing w:before="320" w:after="140"/>
      </w:pPr>
      <w:r>
        <w:rPr>
          <w:b/>
          <w:bCs/>
          <w:color w:val="16213A"/>
          <w:sz w:val="26"/>
          <w:szCs w:val="26"/>
        </w:rPr>
        <w:t>5. Container Labeling</w:t>
      </w:r>
    </w:p>
    <w:p w14:paraId="66DBCFDF" w14:textId="77777777" w:rsidR="005F424F" w:rsidRDefault="00000000">
      <w:pPr>
        <w:spacing w:after="140" w:line="300" w:lineRule="auto"/>
      </w:pPr>
      <w:r>
        <w:rPr>
          <w:color w:val="2A2E38"/>
        </w:rPr>
        <w:t>[Company Name] ensures that every container of hazardous chemicals in the workplace is labeled, tagged, or marked with:</w:t>
      </w:r>
    </w:p>
    <w:p w14:paraId="19C27A07" w14:textId="77777777" w:rsidR="005F424F" w:rsidRDefault="00000000">
      <w:pPr>
        <w:pStyle w:val="ListParagraph"/>
        <w:numPr>
          <w:ilvl w:val="0"/>
          <w:numId w:val="2"/>
        </w:numPr>
        <w:spacing w:after="80" w:line="290" w:lineRule="auto"/>
      </w:pPr>
      <w:r>
        <w:rPr>
          <w:color w:val="2A2E38"/>
        </w:rPr>
        <w:t>Product identifier matching the SDS and shipped container label</w:t>
      </w:r>
    </w:p>
    <w:p w14:paraId="54D01F94" w14:textId="77777777" w:rsidR="005F424F" w:rsidRDefault="00000000">
      <w:pPr>
        <w:pStyle w:val="ListParagraph"/>
        <w:numPr>
          <w:ilvl w:val="0"/>
          <w:numId w:val="2"/>
        </w:numPr>
        <w:spacing w:after="80" w:line="290" w:lineRule="auto"/>
      </w:pPr>
      <w:r>
        <w:rPr>
          <w:color w:val="2A2E38"/>
        </w:rPr>
        <w:t>Applicable GHS pictogram(s), signal word, and hazard statement(s)</w:t>
      </w:r>
    </w:p>
    <w:p w14:paraId="4F586414" w14:textId="77777777" w:rsidR="005F424F" w:rsidRDefault="00000000">
      <w:pPr>
        <w:pStyle w:val="ListParagraph"/>
        <w:numPr>
          <w:ilvl w:val="0"/>
          <w:numId w:val="2"/>
        </w:numPr>
        <w:spacing w:after="80" w:line="290" w:lineRule="auto"/>
      </w:pPr>
      <w:r>
        <w:rPr>
          <w:color w:val="2A2E38"/>
        </w:rPr>
        <w:t>Precautionary statement(s)</w:t>
      </w:r>
    </w:p>
    <w:p w14:paraId="0D044203" w14:textId="77777777" w:rsidR="005F424F" w:rsidRDefault="00000000">
      <w:pPr>
        <w:pStyle w:val="ListParagraph"/>
        <w:numPr>
          <w:ilvl w:val="0"/>
          <w:numId w:val="2"/>
        </w:numPr>
        <w:spacing w:after="80" w:line="290" w:lineRule="auto"/>
      </w:pPr>
      <w:r>
        <w:rPr>
          <w:color w:val="2A2E38"/>
        </w:rPr>
        <w:t>Name, address, and telephone number of the manufacturer, importer, or responsible party</w:t>
      </w:r>
    </w:p>
    <w:p w14:paraId="77653265" w14:textId="77777777" w:rsidR="005F424F" w:rsidRDefault="00000000">
      <w:pPr>
        <w:spacing w:after="140" w:line="300" w:lineRule="auto"/>
      </w:pPr>
      <w:r>
        <w:rPr>
          <w:color w:val="2A2E38"/>
        </w:rPr>
        <w:t xml:space="preserve">For workplace containers into which hazardous chemicals are transferred from a labeled shipping container (e.g., secondary containers, portable containers used immediately by the employee who performs the transfer are exempt), labels identify the chemical and include the appropriate hazard </w:t>
      </w:r>
      <w:proofErr w:type="gramStart"/>
      <w:r>
        <w:rPr>
          <w:color w:val="2A2E38"/>
        </w:rPr>
        <w:t>warning, or</w:t>
      </w:r>
      <w:proofErr w:type="gramEnd"/>
      <w:r>
        <w:rPr>
          <w:color w:val="2A2E38"/>
        </w:rPr>
        <w:t xml:space="preserve"> reference a readily accessible written alternative (workplace labeling system, SDS binder) that provides the same information.</w:t>
      </w:r>
    </w:p>
    <w:p w14:paraId="004B4D93" w14:textId="77777777" w:rsidR="005F424F" w:rsidRDefault="00000000">
      <w:pPr>
        <w:pStyle w:val="ListParagraph"/>
        <w:numPr>
          <w:ilvl w:val="0"/>
          <w:numId w:val="2"/>
        </w:numPr>
        <w:spacing w:after="80" w:line="290" w:lineRule="auto"/>
      </w:pPr>
      <w:r>
        <w:rPr>
          <w:color w:val="2A2E38"/>
        </w:rPr>
        <w:t>The Program Coordinator does not remove or deface existing labels on incoming containers unless immediately replaced with equivalent information</w:t>
      </w:r>
    </w:p>
    <w:p w14:paraId="63EB9DB3" w14:textId="77777777" w:rsidR="005F424F" w:rsidRDefault="00000000">
      <w:pPr>
        <w:pStyle w:val="ListParagraph"/>
        <w:numPr>
          <w:ilvl w:val="0"/>
          <w:numId w:val="2"/>
        </w:numPr>
        <w:spacing w:after="80" w:line="290" w:lineRule="auto"/>
      </w:pPr>
      <w:r>
        <w:rPr>
          <w:color w:val="2A2E38"/>
        </w:rPr>
        <w:t>Labels are legible, in English (plus other languages as needed for our workforce, in addition to English), and prominently displayed</w:t>
      </w:r>
    </w:p>
    <w:p w14:paraId="610DB6B1" w14:textId="77777777" w:rsidR="005F424F" w:rsidRDefault="00000000">
      <w:pPr>
        <w:pStyle w:val="Heading1"/>
        <w:pBdr>
          <w:bottom w:val="single" w:sz="10" w:space="4" w:color="D64933"/>
        </w:pBdr>
        <w:spacing w:before="320" w:after="140"/>
      </w:pPr>
      <w:r>
        <w:rPr>
          <w:b/>
          <w:bCs/>
          <w:color w:val="16213A"/>
          <w:sz w:val="26"/>
          <w:szCs w:val="26"/>
        </w:rPr>
        <w:t>6. Proposition 65 Warnings</w:t>
      </w:r>
    </w:p>
    <w:p w14:paraId="66268448" w14:textId="77777777" w:rsidR="005F424F" w:rsidRDefault="00000000">
      <w:pPr>
        <w:spacing w:after="140" w:line="300" w:lineRule="auto"/>
      </w:pPr>
      <w:r>
        <w:rPr>
          <w:color w:val="2A2E38"/>
        </w:rPr>
        <w:lastRenderedPageBreak/>
        <w:t>Proposition 65 (Safe Drinking Water and Toxic Enforcement Act) requires businesses to provide a “clear and reasonable” warning before knowingly and intentionally exposing anyone to a chemical listed by the State of California as known to cause cancer, birth defects, or other reproductive harm, unless an exemption applies. Cal/OSHA incorporated Proposition 65 warning obligations directly into the Hazard Communication Standard at 8 CCR §5194(b)(6), so Proposition 65 compliance is addressed as part of this program rather than as a separate policy.</w:t>
      </w:r>
    </w:p>
    <w:p w14:paraId="6EADB225" w14:textId="77777777" w:rsidR="005F424F" w:rsidRDefault="00000000">
      <w:pPr>
        <w:pStyle w:val="Heading2"/>
        <w:spacing w:before="220" w:after="100"/>
      </w:pPr>
      <w:r>
        <w:rPr>
          <w:b/>
          <w:bCs/>
          <w:color w:val="16213A"/>
          <w:sz w:val="22"/>
          <w:szCs w:val="22"/>
        </w:rPr>
        <w:t>6.1 Determine whether Proposition 65 applies to us</w:t>
      </w:r>
    </w:p>
    <w:p w14:paraId="1898162D" w14:textId="77777777" w:rsidR="005F424F" w:rsidRDefault="00000000">
      <w:pPr>
        <w:pStyle w:val="ListParagraph"/>
        <w:numPr>
          <w:ilvl w:val="0"/>
          <w:numId w:val="2"/>
        </w:numPr>
        <w:spacing w:after="80" w:line="290" w:lineRule="auto"/>
      </w:pPr>
      <w:r>
        <w:rPr>
          <w:color w:val="2A2E38"/>
        </w:rPr>
        <w:t>Businesses with fewer than 10 employees are generally exempt from Proposition 65's warning requirement — [Company Name] currently has [__] employees; this exemption [does / does not] apply and will be re-checked whenever headcount changes</w:t>
      </w:r>
    </w:p>
    <w:p w14:paraId="1D978302" w14:textId="77777777" w:rsidR="005F424F" w:rsidRDefault="00000000">
      <w:pPr>
        <w:pStyle w:val="ListParagraph"/>
        <w:numPr>
          <w:ilvl w:val="0"/>
          <w:numId w:val="2"/>
        </w:numPr>
        <w:spacing w:after="80" w:line="290" w:lineRule="auto"/>
      </w:pPr>
      <w:r>
        <w:rPr>
          <w:color w:val="2A2E38"/>
        </w:rPr>
        <w:t>Cross-reference every chemical in Section 3 against the current Proposition 65 list (maintained by OEHHA, available at oehha.ca.gov) to identify any listed carcinogen or reproductive toxicant present at our workplace</w:t>
      </w:r>
    </w:p>
    <w:p w14:paraId="5889A237" w14:textId="77777777" w:rsidR="005F424F" w:rsidRDefault="00000000">
      <w:pPr>
        <w:pStyle w:val="ListParagraph"/>
        <w:numPr>
          <w:ilvl w:val="0"/>
          <w:numId w:val="2"/>
        </w:numPr>
        <w:spacing w:after="80" w:line="290" w:lineRule="auto"/>
      </w:pPr>
      <w:r>
        <w:rPr>
          <w:color w:val="2A2E38"/>
        </w:rPr>
        <w:t>An exposure may not require a warning if it falls below the applicable Proposition 65 “safe harbor” exposure level — the Program Coordinator will document this determination for any chemical excluded from warning on that basis, ideally with support from a qualified EHS consultant</w:t>
      </w:r>
    </w:p>
    <w:p w14:paraId="3321048D" w14:textId="77777777" w:rsidR="005F424F" w:rsidRDefault="00000000">
      <w:pPr>
        <w:pStyle w:val="Heading2"/>
        <w:spacing w:before="220" w:after="100"/>
      </w:pPr>
      <w:r>
        <w:rPr>
          <w:b/>
          <w:bCs/>
          <w:color w:val="16213A"/>
          <w:sz w:val="22"/>
          <w:szCs w:val="22"/>
        </w:rPr>
        <w:t>6.2 Occupational (workplace) warnings</w:t>
      </w:r>
    </w:p>
    <w:p w14:paraId="14B876A2" w14:textId="77777777" w:rsidR="005F424F" w:rsidRDefault="00000000">
      <w:pPr>
        <w:spacing w:after="140" w:line="300" w:lineRule="auto"/>
      </w:pPr>
      <w:r>
        <w:rPr>
          <w:color w:val="2A2E38"/>
        </w:rPr>
        <w:t>Where a Proposition 65 warning is required for employee exposure at our workplace, [Company Name] will post or provide a clear and reasonable warning at the point of exposure or in a location employees will encounter before exposure. Acceptable methods include:</w:t>
      </w:r>
    </w:p>
    <w:p w14:paraId="03ABDD6D" w14:textId="77777777" w:rsidR="005F424F" w:rsidRDefault="00000000">
      <w:pPr>
        <w:pStyle w:val="ListParagraph"/>
        <w:numPr>
          <w:ilvl w:val="0"/>
          <w:numId w:val="2"/>
        </w:numPr>
        <w:spacing w:after="80" w:line="290" w:lineRule="auto"/>
      </w:pPr>
      <w:r>
        <w:rPr>
          <w:color w:val="2A2E38"/>
        </w:rPr>
        <w:t>A posted sign at the entrance to the affected work area</w:t>
      </w:r>
    </w:p>
    <w:p w14:paraId="735A5764" w14:textId="77777777" w:rsidR="005F424F" w:rsidRDefault="00000000">
      <w:pPr>
        <w:pStyle w:val="ListParagraph"/>
        <w:numPr>
          <w:ilvl w:val="0"/>
          <w:numId w:val="2"/>
        </w:numPr>
        <w:spacing w:after="80" w:line="290" w:lineRule="auto"/>
      </w:pPr>
      <w:r>
        <w:rPr>
          <w:color w:val="2A2E38"/>
        </w:rPr>
        <w:t>Labeling on the specific container or piece of equipment that is the exposure source</w:t>
      </w:r>
    </w:p>
    <w:p w14:paraId="6BD78B64" w14:textId="77777777" w:rsidR="005F424F" w:rsidRDefault="00000000">
      <w:pPr>
        <w:pStyle w:val="ListParagraph"/>
        <w:numPr>
          <w:ilvl w:val="0"/>
          <w:numId w:val="2"/>
        </w:numPr>
        <w:spacing w:after="80" w:line="290" w:lineRule="auto"/>
      </w:pPr>
      <w:r>
        <w:rPr>
          <w:color w:val="2A2E38"/>
        </w:rPr>
        <w:t xml:space="preserve">Inclusion in new-hire and annual </w:t>
      </w:r>
      <w:proofErr w:type="spellStart"/>
      <w:r>
        <w:rPr>
          <w:color w:val="2A2E38"/>
        </w:rPr>
        <w:t>HazCom</w:t>
      </w:r>
      <w:proofErr w:type="spellEnd"/>
      <w:r>
        <w:rPr>
          <w:color w:val="2A2E38"/>
        </w:rPr>
        <w:t xml:space="preserve"> training, documented </w:t>
      </w:r>
      <w:proofErr w:type="gramStart"/>
      <w:r>
        <w:rPr>
          <w:color w:val="2A2E38"/>
        </w:rPr>
        <w:t>per</w:t>
      </w:r>
      <w:proofErr w:type="gramEnd"/>
      <w:r>
        <w:rPr>
          <w:color w:val="2A2E38"/>
        </w:rPr>
        <w:t xml:space="preserve"> Section 7</w:t>
      </w:r>
    </w:p>
    <w:p w14:paraId="470B631B" w14:textId="77777777" w:rsidR="005F424F" w:rsidRDefault="00000000">
      <w:pPr>
        <w:spacing w:after="140" w:line="300" w:lineRule="auto"/>
      </w:pPr>
      <w:r>
        <w:rPr>
          <w:color w:val="2A2E38"/>
        </w:rPr>
        <w:t>Where a safe-harbor warning is used, it will name at least one applicable listed chemical, for example: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60"/>
      </w:tblGrid>
      <w:tr w:rsidR="005F424F" w14:paraId="1E192D0C" w14:textId="77777777">
        <w:tblPrEx>
          <w:tblCellMar>
            <w:top w:w="0" w:type="dxa"/>
            <w:bottom w:w="0" w:type="dxa"/>
          </w:tblCellMar>
        </w:tblPrEx>
        <w:tc>
          <w:tcPr>
            <w:tcW w:w="0" w:type="auto"/>
            <w:tcBorders>
              <w:top w:val="single" w:sz="8" w:space="0" w:color="F2B705"/>
              <w:left w:val="single" w:sz="8" w:space="0" w:color="F2B705"/>
              <w:bottom w:val="single" w:sz="8" w:space="0" w:color="F2B705"/>
              <w:right w:val="single" w:sz="8" w:space="0" w:color="F2B705"/>
            </w:tcBorders>
            <w:shd w:val="clear" w:color="auto" w:fill="FFF7E8"/>
            <w:tcMar>
              <w:top w:w="160" w:type="dxa"/>
              <w:left w:w="200" w:type="dxa"/>
              <w:bottom w:w="160" w:type="dxa"/>
              <w:right w:w="200" w:type="dxa"/>
            </w:tcMar>
          </w:tcPr>
          <w:p w14:paraId="1AE5CC51" w14:textId="77777777" w:rsidR="005F424F" w:rsidRDefault="00000000">
            <w:pPr>
              <w:spacing w:after="60"/>
            </w:pPr>
            <w:r>
              <w:rPr>
                <w:b/>
                <w:bCs/>
                <w:color w:val="16213A"/>
                <w:sz w:val="20"/>
                <w:szCs w:val="20"/>
              </w:rPr>
              <w:t>Example safe-harbor language (customize with the actual chemical)</w:t>
            </w:r>
          </w:p>
          <w:p w14:paraId="7CDBFA2B" w14:textId="77777777" w:rsidR="005F424F" w:rsidRDefault="00000000">
            <w:pPr>
              <w:spacing w:line="280" w:lineRule="auto"/>
            </w:pPr>
            <w:r>
              <w:rPr>
                <w:color w:val="2A2E38"/>
                <w:sz w:val="20"/>
                <w:szCs w:val="20"/>
              </w:rPr>
              <w:t>WARNING: This area can expose you to [chemical name], which is known to the State of California to cause cancer / birth defects or other reproductive harm. For more information, go to www.P65Warnings.ca.gov.</w:t>
            </w:r>
          </w:p>
        </w:tc>
      </w:tr>
    </w:tbl>
    <w:p w14:paraId="46E1EEB7" w14:textId="77777777" w:rsidR="005F424F" w:rsidRDefault="00000000">
      <w:pPr>
        <w:spacing w:before="160" w:after="140"/>
      </w:pPr>
      <w:r>
        <w:rPr>
          <w:i/>
          <w:iCs/>
          <w:color w:val="5B6270"/>
          <w:sz w:val="19"/>
          <w:szCs w:val="19"/>
        </w:rPr>
        <w:t>OEHHA's safe-harbor warning regulations specify required wording, symbol, and format and are updated periodically — verify current language and formatting at oehha.ca.gov before posting or printing any warning.</w:t>
      </w:r>
    </w:p>
    <w:p w14:paraId="648FB5A6" w14:textId="77777777" w:rsidR="005F424F" w:rsidRDefault="00000000">
      <w:pPr>
        <w:pStyle w:val="Heading2"/>
        <w:spacing w:before="220" w:after="100"/>
      </w:pPr>
      <w:r>
        <w:rPr>
          <w:b/>
          <w:bCs/>
          <w:color w:val="16213A"/>
          <w:sz w:val="22"/>
          <w:szCs w:val="22"/>
        </w:rPr>
        <w:t>6.3 Recordkeeping</w:t>
      </w:r>
    </w:p>
    <w:p w14:paraId="783892F8" w14:textId="77777777" w:rsidR="005F424F" w:rsidRDefault="00000000">
      <w:pPr>
        <w:pStyle w:val="ListParagraph"/>
        <w:numPr>
          <w:ilvl w:val="0"/>
          <w:numId w:val="2"/>
        </w:numPr>
        <w:spacing w:after="80" w:line="290" w:lineRule="auto"/>
      </w:pPr>
      <w:r>
        <w:rPr>
          <w:color w:val="2A2E38"/>
        </w:rPr>
        <w:t>The Program Coordinator retains documentation of the Section 3 chemical cross-reference, any safe-harbor exemption determinations, and copies of all posted or issued Proposition 65 warnings</w:t>
      </w:r>
    </w:p>
    <w:p w14:paraId="2D6B22FD" w14:textId="77777777" w:rsidR="005F424F" w:rsidRDefault="00000000">
      <w:pPr>
        <w:pStyle w:val="ListParagraph"/>
        <w:numPr>
          <w:ilvl w:val="0"/>
          <w:numId w:val="2"/>
        </w:numPr>
        <w:spacing w:after="80" w:line="290" w:lineRule="auto"/>
      </w:pPr>
      <w:r>
        <w:rPr>
          <w:color w:val="2A2E38"/>
        </w:rPr>
        <w:t>This section is reviewed whenever a new chemical is introduced, OEHHA updates the Proposition 65 list, or safe-harbor warning regulations change</w:t>
      </w:r>
    </w:p>
    <w:p w14:paraId="022A1729" w14:textId="77777777" w:rsidR="005F424F" w:rsidRDefault="00000000">
      <w:pPr>
        <w:pStyle w:val="Heading1"/>
        <w:pBdr>
          <w:bottom w:val="single" w:sz="10" w:space="4" w:color="D64933"/>
        </w:pBdr>
        <w:spacing w:before="320" w:after="140"/>
      </w:pPr>
      <w:r>
        <w:rPr>
          <w:b/>
          <w:bCs/>
          <w:color w:val="16213A"/>
          <w:sz w:val="26"/>
          <w:szCs w:val="26"/>
        </w:rPr>
        <w:t>7. Employee Information and Training</w:t>
      </w:r>
    </w:p>
    <w:p w14:paraId="23C72BCE" w14:textId="77777777" w:rsidR="005F424F" w:rsidRDefault="00000000">
      <w:pPr>
        <w:spacing w:after="140" w:line="300" w:lineRule="auto"/>
      </w:pPr>
      <w:r>
        <w:rPr>
          <w:color w:val="2A2E38"/>
        </w:rPr>
        <w:t xml:space="preserve">[Company Name] provides </w:t>
      </w:r>
      <w:proofErr w:type="spellStart"/>
      <w:r>
        <w:rPr>
          <w:color w:val="2A2E38"/>
        </w:rPr>
        <w:t>HazCom</w:t>
      </w:r>
      <w:proofErr w:type="spellEnd"/>
      <w:r>
        <w:rPr>
          <w:color w:val="2A2E38"/>
        </w:rPr>
        <w:t xml:space="preserve"> information and training to every employee who may be exposed to a hazardous chemical under normal working conditions or in a foreseeable emergency:</w:t>
      </w:r>
    </w:p>
    <w:p w14:paraId="2AE84240" w14:textId="77777777" w:rsidR="005F424F" w:rsidRDefault="00000000">
      <w:pPr>
        <w:pStyle w:val="ListParagraph"/>
        <w:numPr>
          <w:ilvl w:val="0"/>
          <w:numId w:val="2"/>
        </w:numPr>
        <w:spacing w:after="80" w:line="290" w:lineRule="auto"/>
      </w:pPr>
      <w:r>
        <w:rPr>
          <w:color w:val="2A2E38"/>
        </w:rPr>
        <w:lastRenderedPageBreak/>
        <w:t>Before initial assignment to work involving a hazardous chemical</w:t>
      </w:r>
    </w:p>
    <w:p w14:paraId="2B425583" w14:textId="77777777" w:rsidR="005F424F" w:rsidRDefault="00000000">
      <w:pPr>
        <w:pStyle w:val="ListParagraph"/>
        <w:numPr>
          <w:ilvl w:val="0"/>
          <w:numId w:val="2"/>
        </w:numPr>
        <w:spacing w:after="80" w:line="290" w:lineRule="auto"/>
      </w:pPr>
      <w:r>
        <w:rPr>
          <w:color w:val="2A2E38"/>
        </w:rPr>
        <w:t>Whenever a new hazard (new chemical or newly discovered hazard information) is introduced into the work area</w:t>
      </w:r>
    </w:p>
    <w:p w14:paraId="2AD74846" w14:textId="77777777" w:rsidR="005F424F" w:rsidRDefault="00000000">
      <w:pPr>
        <w:pStyle w:val="ListParagraph"/>
        <w:numPr>
          <w:ilvl w:val="0"/>
          <w:numId w:val="2"/>
        </w:numPr>
        <w:spacing w:after="80" w:line="290" w:lineRule="auto"/>
      </w:pPr>
      <w:r>
        <w:rPr>
          <w:color w:val="2A2E38"/>
        </w:rPr>
        <w:t>At least annually thereafter, or more often if required by a specific Cal/OSHA substance-specific standard</w:t>
      </w:r>
    </w:p>
    <w:p w14:paraId="1FFC7C6C" w14:textId="77777777" w:rsidR="005F424F" w:rsidRDefault="00000000">
      <w:pPr>
        <w:spacing w:after="140" w:line="300" w:lineRule="auto"/>
      </w:pPr>
      <w:r>
        <w:rPr>
          <w:color w:val="2A2E38"/>
        </w:rPr>
        <w:t>Training covers, at minimum:</w:t>
      </w:r>
    </w:p>
    <w:p w14:paraId="343E10A7" w14:textId="77777777" w:rsidR="005F424F" w:rsidRDefault="00000000">
      <w:pPr>
        <w:pStyle w:val="ListParagraph"/>
        <w:numPr>
          <w:ilvl w:val="0"/>
          <w:numId w:val="2"/>
        </w:numPr>
        <w:spacing w:after="80" w:line="290" w:lineRule="auto"/>
      </w:pPr>
      <w:r>
        <w:rPr>
          <w:color w:val="2A2E38"/>
        </w:rPr>
        <w:t>The requirements of 8 CCR §5194 and the existence and location of this written program</w:t>
      </w:r>
    </w:p>
    <w:p w14:paraId="4C11B334" w14:textId="77777777" w:rsidR="005F424F" w:rsidRDefault="00000000">
      <w:pPr>
        <w:pStyle w:val="ListParagraph"/>
        <w:numPr>
          <w:ilvl w:val="0"/>
          <w:numId w:val="2"/>
        </w:numPr>
        <w:spacing w:after="80" w:line="290" w:lineRule="auto"/>
      </w:pPr>
      <w:r>
        <w:rPr>
          <w:color w:val="2A2E38"/>
        </w:rPr>
        <w:t>Operations in the work area where hazardous chemicals are present</w:t>
      </w:r>
    </w:p>
    <w:p w14:paraId="5E14B83E" w14:textId="77777777" w:rsidR="005F424F" w:rsidRDefault="00000000">
      <w:pPr>
        <w:pStyle w:val="ListParagraph"/>
        <w:numPr>
          <w:ilvl w:val="0"/>
          <w:numId w:val="2"/>
        </w:numPr>
        <w:spacing w:after="80" w:line="290" w:lineRule="auto"/>
      </w:pPr>
      <w:r>
        <w:rPr>
          <w:color w:val="2A2E38"/>
        </w:rPr>
        <w:t>Physical and health hazards of the specific chemicals used at this site, including Proposition 65–listed substances identified in Section 6</w:t>
      </w:r>
    </w:p>
    <w:p w14:paraId="5BED0102" w14:textId="77777777" w:rsidR="005F424F" w:rsidRDefault="00000000">
      <w:pPr>
        <w:pStyle w:val="ListParagraph"/>
        <w:numPr>
          <w:ilvl w:val="0"/>
          <w:numId w:val="2"/>
        </w:numPr>
        <w:spacing w:after="80" w:line="290" w:lineRule="auto"/>
      </w:pPr>
      <w:r>
        <w:rPr>
          <w:color w:val="2A2E38"/>
        </w:rPr>
        <w:t>How to read and interpret labels, pictograms, and SDSs</w:t>
      </w:r>
    </w:p>
    <w:p w14:paraId="2E4C8571" w14:textId="77777777" w:rsidR="005F424F" w:rsidRDefault="00000000">
      <w:pPr>
        <w:pStyle w:val="ListParagraph"/>
        <w:numPr>
          <w:ilvl w:val="0"/>
          <w:numId w:val="2"/>
        </w:numPr>
        <w:spacing w:after="80" w:line="290" w:lineRule="auto"/>
      </w:pPr>
      <w:r>
        <w:rPr>
          <w:color w:val="2A2E38"/>
        </w:rPr>
        <w:t>Methods and observations employees can use to detect the presence or release of a hazardous chemical</w:t>
      </w:r>
    </w:p>
    <w:p w14:paraId="48A8001D" w14:textId="77777777" w:rsidR="005F424F" w:rsidRDefault="00000000">
      <w:pPr>
        <w:pStyle w:val="ListParagraph"/>
        <w:numPr>
          <w:ilvl w:val="0"/>
          <w:numId w:val="2"/>
        </w:numPr>
        <w:spacing w:after="80" w:line="290" w:lineRule="auto"/>
      </w:pPr>
      <w:r>
        <w:rPr>
          <w:color w:val="2A2E38"/>
        </w:rPr>
        <w:t>Measures employees can take to protect themselves, including specific procedures, work practices, and PPE</w:t>
      </w:r>
    </w:p>
    <w:p w14:paraId="70193DFC" w14:textId="77777777" w:rsidR="005F424F" w:rsidRDefault="00000000">
      <w:pPr>
        <w:pStyle w:val="ListParagraph"/>
        <w:numPr>
          <w:ilvl w:val="0"/>
          <w:numId w:val="2"/>
        </w:numPr>
        <w:spacing w:after="80" w:line="290" w:lineRule="auto"/>
      </w:pPr>
      <w:r>
        <w:rPr>
          <w:color w:val="2A2E38"/>
        </w:rPr>
        <w:t xml:space="preserve">Details of this written </w:t>
      </w:r>
      <w:proofErr w:type="spellStart"/>
      <w:r>
        <w:rPr>
          <w:color w:val="2A2E38"/>
        </w:rPr>
        <w:t>HazCom</w:t>
      </w:r>
      <w:proofErr w:type="spellEnd"/>
      <w:r>
        <w:rPr>
          <w:color w:val="2A2E38"/>
        </w:rPr>
        <w:t xml:space="preserve"> program, including how to access the chemical inventory and SDSs</w:t>
      </w:r>
    </w:p>
    <w:p w14:paraId="136BEA81" w14:textId="77777777" w:rsidR="005F424F" w:rsidRDefault="00000000">
      <w:pPr>
        <w:spacing w:after="140" w:line="300" w:lineRule="auto"/>
      </w:pPr>
      <w:r>
        <w:rPr>
          <w:color w:val="2A2E38"/>
        </w:rPr>
        <w:t>Training records (employee name, date, topics covered, trainer) are retained by [Name / Title] for at least [retention period, e.g., three years], consistent with SB 513 recordkeeping requirements for training and education records.</w:t>
      </w:r>
    </w:p>
    <w:p w14:paraId="2E101761" w14:textId="77777777" w:rsidR="005F424F" w:rsidRDefault="00000000">
      <w:pPr>
        <w:pStyle w:val="Heading1"/>
        <w:pBdr>
          <w:bottom w:val="single" w:sz="10" w:space="4" w:color="D64933"/>
        </w:pBdr>
        <w:spacing w:before="320" w:after="140"/>
      </w:pPr>
      <w:r>
        <w:rPr>
          <w:b/>
          <w:bCs/>
          <w:color w:val="16213A"/>
          <w:sz w:val="26"/>
          <w:szCs w:val="26"/>
        </w:rPr>
        <w:t>8. Non-Routine Tasks and Multi-Employer Worksites</w:t>
      </w:r>
    </w:p>
    <w:p w14:paraId="3A5DA6C6" w14:textId="77777777" w:rsidR="005F424F" w:rsidRDefault="00000000">
      <w:pPr>
        <w:pStyle w:val="Heading2"/>
        <w:spacing w:before="220" w:after="100"/>
      </w:pPr>
      <w:r>
        <w:rPr>
          <w:b/>
          <w:bCs/>
          <w:color w:val="16213A"/>
          <w:sz w:val="22"/>
          <w:szCs w:val="22"/>
        </w:rPr>
        <w:t xml:space="preserve">8.1 </w:t>
      </w:r>
      <w:proofErr w:type="gramStart"/>
      <w:r>
        <w:rPr>
          <w:b/>
          <w:bCs/>
          <w:color w:val="16213A"/>
          <w:sz w:val="22"/>
          <w:szCs w:val="22"/>
        </w:rPr>
        <w:t>Non-routine</w:t>
      </w:r>
      <w:proofErr w:type="gramEnd"/>
      <w:r>
        <w:rPr>
          <w:b/>
          <w:bCs/>
          <w:color w:val="16213A"/>
          <w:sz w:val="22"/>
          <w:szCs w:val="22"/>
        </w:rPr>
        <w:t xml:space="preserve"> tasks</w:t>
      </w:r>
    </w:p>
    <w:p w14:paraId="35D3DF29" w14:textId="77777777" w:rsidR="005F424F" w:rsidRDefault="00000000">
      <w:pPr>
        <w:spacing w:after="140" w:line="300" w:lineRule="auto"/>
      </w:pPr>
      <w:r>
        <w:rPr>
          <w:color w:val="2A2E38"/>
        </w:rPr>
        <w:t>Before employees perform a non-routine task involving a hazardous chemical, the Program Coordinator informs them of:</w:t>
      </w:r>
    </w:p>
    <w:p w14:paraId="1C24EA95" w14:textId="77777777" w:rsidR="005F424F" w:rsidRDefault="00000000">
      <w:pPr>
        <w:pStyle w:val="ListParagraph"/>
        <w:numPr>
          <w:ilvl w:val="0"/>
          <w:numId w:val="2"/>
        </w:numPr>
        <w:spacing w:after="80" w:line="290" w:lineRule="auto"/>
      </w:pPr>
      <w:r>
        <w:rPr>
          <w:color w:val="2A2E38"/>
        </w:rPr>
        <w:t>The specific chemical hazards involved in the task</w:t>
      </w:r>
    </w:p>
    <w:p w14:paraId="4F4822EE" w14:textId="77777777" w:rsidR="005F424F" w:rsidRDefault="00000000">
      <w:pPr>
        <w:pStyle w:val="ListParagraph"/>
        <w:numPr>
          <w:ilvl w:val="0"/>
          <w:numId w:val="2"/>
        </w:numPr>
        <w:spacing w:after="80" w:line="290" w:lineRule="auto"/>
      </w:pPr>
      <w:r>
        <w:rPr>
          <w:color w:val="2A2E38"/>
        </w:rPr>
        <w:t>Required protective and safety measures</w:t>
      </w:r>
    </w:p>
    <w:p w14:paraId="1D70E545" w14:textId="77777777" w:rsidR="005F424F" w:rsidRDefault="00000000">
      <w:pPr>
        <w:pStyle w:val="ListParagraph"/>
        <w:numPr>
          <w:ilvl w:val="0"/>
          <w:numId w:val="2"/>
        </w:numPr>
        <w:spacing w:after="80" w:line="290" w:lineRule="auto"/>
      </w:pPr>
      <w:r>
        <w:rPr>
          <w:color w:val="2A2E38"/>
        </w:rPr>
        <w:t>Any steps the company has taken to reduce hazards, including ventilation, PPE, and emergency procedures</w:t>
      </w:r>
    </w:p>
    <w:p w14:paraId="0F18559F" w14:textId="77777777" w:rsidR="005F424F" w:rsidRDefault="00000000">
      <w:pPr>
        <w:pStyle w:val="Heading2"/>
        <w:spacing w:before="220" w:after="100"/>
      </w:pPr>
      <w:r>
        <w:rPr>
          <w:b/>
          <w:bCs/>
          <w:color w:val="16213A"/>
          <w:sz w:val="22"/>
          <w:szCs w:val="22"/>
        </w:rPr>
        <w:t>8.2 Contractors and outside employers</w:t>
      </w:r>
    </w:p>
    <w:p w14:paraId="3399682A" w14:textId="77777777" w:rsidR="005F424F" w:rsidRDefault="00000000">
      <w:pPr>
        <w:spacing w:after="140" w:line="300" w:lineRule="auto"/>
      </w:pPr>
      <w:r>
        <w:rPr>
          <w:color w:val="2A2E38"/>
        </w:rPr>
        <w:t>Where employees of other employers (contractors, temporary staffing, vendors) may be exposed to hazardous chemicals at our site, or our employees may be exposed to chemicals brought on-site by others, [Company Name]:</w:t>
      </w:r>
    </w:p>
    <w:p w14:paraId="1F3DDDF7" w14:textId="77777777" w:rsidR="005F424F" w:rsidRDefault="00000000">
      <w:pPr>
        <w:pStyle w:val="ListParagraph"/>
        <w:numPr>
          <w:ilvl w:val="0"/>
          <w:numId w:val="2"/>
        </w:numPr>
        <w:spacing w:after="80" w:line="290" w:lineRule="auto"/>
      </w:pPr>
      <w:r>
        <w:rPr>
          <w:color w:val="2A2E38"/>
        </w:rPr>
        <w:t xml:space="preserve">Provides outside employers with </w:t>
      </w:r>
      <w:proofErr w:type="gramStart"/>
      <w:r>
        <w:rPr>
          <w:color w:val="2A2E38"/>
        </w:rPr>
        <w:t>the hazard</w:t>
      </w:r>
      <w:proofErr w:type="gramEnd"/>
      <w:r>
        <w:rPr>
          <w:color w:val="2A2E38"/>
        </w:rPr>
        <w:t xml:space="preserve"> information and access to SDSs for chemicals they may be exposed to on our site</w:t>
      </w:r>
    </w:p>
    <w:p w14:paraId="237903E1" w14:textId="77777777" w:rsidR="005F424F" w:rsidRDefault="00000000">
      <w:pPr>
        <w:pStyle w:val="ListParagraph"/>
        <w:numPr>
          <w:ilvl w:val="0"/>
          <w:numId w:val="2"/>
        </w:numPr>
        <w:spacing w:after="80" w:line="290" w:lineRule="auto"/>
      </w:pPr>
      <w:r>
        <w:rPr>
          <w:color w:val="2A2E38"/>
        </w:rPr>
        <w:t>Provides information on our workplace labeling system</w:t>
      </w:r>
    </w:p>
    <w:p w14:paraId="74969C96" w14:textId="77777777" w:rsidR="005F424F" w:rsidRDefault="00000000">
      <w:pPr>
        <w:pStyle w:val="ListParagraph"/>
        <w:numPr>
          <w:ilvl w:val="0"/>
          <w:numId w:val="2"/>
        </w:numPr>
        <w:spacing w:after="80" w:line="290" w:lineRule="auto"/>
      </w:pPr>
      <w:r>
        <w:rPr>
          <w:color w:val="2A2E38"/>
        </w:rPr>
        <w:t>Requests and reviews hazard information and precautionary measures from any outside employer whose chemicals or work may expose our employees</w:t>
      </w:r>
    </w:p>
    <w:p w14:paraId="51021C21" w14:textId="77777777" w:rsidR="005F424F" w:rsidRDefault="00000000">
      <w:pPr>
        <w:pStyle w:val="Heading1"/>
        <w:pBdr>
          <w:bottom w:val="single" w:sz="10" w:space="4" w:color="D64933"/>
        </w:pBdr>
        <w:spacing w:before="320" w:after="140"/>
      </w:pPr>
      <w:r>
        <w:rPr>
          <w:b/>
          <w:bCs/>
          <w:color w:val="16213A"/>
          <w:sz w:val="26"/>
          <w:szCs w:val="26"/>
        </w:rPr>
        <w:t>9. Program Availability</w:t>
      </w:r>
    </w:p>
    <w:p w14:paraId="58FDFEB8" w14:textId="77777777" w:rsidR="005F424F" w:rsidRDefault="00000000">
      <w:pPr>
        <w:spacing w:after="140" w:line="300" w:lineRule="auto"/>
      </w:pPr>
      <w:r>
        <w:rPr>
          <w:color w:val="2A2E38"/>
        </w:rPr>
        <w:t>This written Hazard Communication Program, the hazardous chemical inventory, and all SDSs are available to employees, their representatives, and Cal/OSHA representatives upon request, without delay, at [location(s)].</w:t>
      </w:r>
    </w:p>
    <w:p w14:paraId="2321C5CB" w14:textId="77777777" w:rsidR="005F424F" w:rsidRDefault="00000000">
      <w:pPr>
        <w:pStyle w:val="Heading1"/>
        <w:pBdr>
          <w:bottom w:val="single" w:sz="10" w:space="4" w:color="D64933"/>
        </w:pBdr>
        <w:spacing w:before="320" w:after="140"/>
      </w:pPr>
      <w:r>
        <w:rPr>
          <w:b/>
          <w:bCs/>
          <w:color w:val="16213A"/>
          <w:sz w:val="26"/>
          <w:szCs w:val="26"/>
        </w:rPr>
        <w:lastRenderedPageBreak/>
        <w:t>10. Review and Update Log</w:t>
      </w:r>
    </w:p>
    <w:tbl>
      <w:tblPr>
        <w:tblW w:w="5000" w:type="pct"/>
        <w:tblBorders>
          <w:top w:val="single" w:sz="4" w:space="0" w:color="DAD5C8"/>
          <w:left w:val="single" w:sz="4" w:space="0" w:color="DAD5C8"/>
          <w:bottom w:val="single" w:sz="4" w:space="0" w:color="DAD5C8"/>
          <w:right w:val="single" w:sz="4" w:space="0" w:color="DAD5C8"/>
          <w:insideH w:val="single" w:sz="4" w:space="0" w:color="DAD5C8"/>
          <w:insideV w:val="single" w:sz="4" w:space="0" w:color="DAD5C8"/>
        </w:tblBorders>
        <w:tblCellMar>
          <w:left w:w="10" w:type="dxa"/>
          <w:right w:w="10" w:type="dxa"/>
        </w:tblCellMar>
        <w:tblLook w:val="04A0" w:firstRow="1" w:lastRow="0" w:firstColumn="1" w:lastColumn="0" w:noHBand="0" w:noVBand="1"/>
      </w:tblPr>
      <w:tblGrid>
        <w:gridCol w:w="1939"/>
        <w:gridCol w:w="2908"/>
        <w:gridCol w:w="5223"/>
      </w:tblGrid>
      <w:tr w:rsidR="005F424F" w14:paraId="0D521FAB" w14:textId="77777777">
        <w:tblPrEx>
          <w:tblCellMar>
            <w:top w:w="0" w:type="dxa"/>
            <w:bottom w:w="0" w:type="dxa"/>
          </w:tblCellMar>
        </w:tblPrEx>
        <w:trPr>
          <w:tblHeader/>
        </w:trPr>
        <w:tc>
          <w:tcPr>
            <w:tcW w:w="1800" w:type="dxa"/>
            <w:shd w:val="clear" w:color="auto" w:fill="16213A"/>
            <w:tcMar>
              <w:top w:w="100" w:type="dxa"/>
              <w:left w:w="120" w:type="dxa"/>
              <w:bottom w:w="100" w:type="dxa"/>
              <w:right w:w="120" w:type="dxa"/>
            </w:tcMar>
            <w:vAlign w:val="center"/>
          </w:tcPr>
          <w:p w14:paraId="61ADB444" w14:textId="77777777" w:rsidR="005F424F" w:rsidRDefault="00000000">
            <w:r>
              <w:rPr>
                <w:b/>
                <w:bCs/>
                <w:color w:val="FFFFFF"/>
                <w:sz w:val="18"/>
                <w:szCs w:val="18"/>
              </w:rPr>
              <w:t>Date</w:t>
            </w:r>
          </w:p>
        </w:tc>
        <w:tc>
          <w:tcPr>
            <w:tcW w:w="2700" w:type="dxa"/>
            <w:shd w:val="clear" w:color="auto" w:fill="16213A"/>
            <w:tcMar>
              <w:top w:w="100" w:type="dxa"/>
              <w:left w:w="120" w:type="dxa"/>
              <w:bottom w:w="100" w:type="dxa"/>
              <w:right w:w="120" w:type="dxa"/>
            </w:tcMar>
            <w:vAlign w:val="center"/>
          </w:tcPr>
          <w:p w14:paraId="5FE98565" w14:textId="77777777" w:rsidR="005F424F" w:rsidRDefault="00000000">
            <w:r>
              <w:rPr>
                <w:b/>
                <w:bCs/>
                <w:color w:val="FFFFFF"/>
                <w:sz w:val="18"/>
                <w:szCs w:val="18"/>
              </w:rPr>
              <w:t>Reviewed / Updated By</w:t>
            </w:r>
          </w:p>
        </w:tc>
        <w:tc>
          <w:tcPr>
            <w:tcW w:w="4850" w:type="dxa"/>
            <w:shd w:val="clear" w:color="auto" w:fill="16213A"/>
            <w:tcMar>
              <w:top w:w="100" w:type="dxa"/>
              <w:left w:w="120" w:type="dxa"/>
              <w:bottom w:w="100" w:type="dxa"/>
              <w:right w:w="120" w:type="dxa"/>
            </w:tcMar>
            <w:vAlign w:val="center"/>
          </w:tcPr>
          <w:p w14:paraId="1CAF54BA" w14:textId="77777777" w:rsidR="005F424F" w:rsidRDefault="00000000">
            <w:r>
              <w:rPr>
                <w:b/>
                <w:bCs/>
                <w:color w:val="FFFFFF"/>
                <w:sz w:val="18"/>
                <w:szCs w:val="18"/>
              </w:rPr>
              <w:t>Summary of Changes</w:t>
            </w:r>
          </w:p>
        </w:tc>
      </w:tr>
      <w:tr w:rsidR="005F424F" w14:paraId="095FB2EF" w14:textId="77777777">
        <w:tblPrEx>
          <w:tblCellMar>
            <w:top w:w="0" w:type="dxa"/>
            <w:bottom w:w="0" w:type="dxa"/>
          </w:tblCellMar>
        </w:tblPrEx>
        <w:tc>
          <w:tcPr>
            <w:tcW w:w="1800" w:type="dxa"/>
            <w:shd w:val="clear" w:color="auto" w:fill="FFFFFF"/>
            <w:tcMar>
              <w:top w:w="90" w:type="dxa"/>
              <w:left w:w="120" w:type="dxa"/>
              <w:bottom w:w="90" w:type="dxa"/>
              <w:right w:w="120" w:type="dxa"/>
            </w:tcMar>
            <w:vAlign w:val="center"/>
          </w:tcPr>
          <w:p w14:paraId="22958A29" w14:textId="77777777" w:rsidR="005F424F" w:rsidRDefault="00000000">
            <w:r>
              <w:rPr>
                <w:color w:val="2A2E38"/>
                <w:sz w:val="18"/>
                <w:szCs w:val="18"/>
              </w:rPr>
              <w:t>[ ]</w:t>
            </w:r>
          </w:p>
        </w:tc>
        <w:tc>
          <w:tcPr>
            <w:tcW w:w="2700" w:type="dxa"/>
            <w:shd w:val="clear" w:color="auto" w:fill="FFFFFF"/>
            <w:tcMar>
              <w:top w:w="90" w:type="dxa"/>
              <w:left w:w="120" w:type="dxa"/>
              <w:bottom w:w="90" w:type="dxa"/>
              <w:right w:w="120" w:type="dxa"/>
            </w:tcMar>
            <w:vAlign w:val="center"/>
          </w:tcPr>
          <w:p w14:paraId="5DE212B8" w14:textId="77777777" w:rsidR="005F424F" w:rsidRDefault="00000000">
            <w:r>
              <w:rPr>
                <w:color w:val="2A2E38"/>
                <w:sz w:val="18"/>
                <w:szCs w:val="18"/>
              </w:rPr>
              <w:t>[ ]</w:t>
            </w:r>
          </w:p>
        </w:tc>
        <w:tc>
          <w:tcPr>
            <w:tcW w:w="4850" w:type="dxa"/>
            <w:shd w:val="clear" w:color="auto" w:fill="FFFFFF"/>
            <w:tcMar>
              <w:top w:w="90" w:type="dxa"/>
              <w:left w:w="120" w:type="dxa"/>
              <w:bottom w:w="90" w:type="dxa"/>
              <w:right w:w="120" w:type="dxa"/>
            </w:tcMar>
            <w:vAlign w:val="center"/>
          </w:tcPr>
          <w:p w14:paraId="44F51627" w14:textId="77777777" w:rsidR="005F424F" w:rsidRDefault="00000000">
            <w:r>
              <w:rPr>
                <w:color w:val="2A2E38"/>
                <w:sz w:val="18"/>
                <w:szCs w:val="18"/>
              </w:rPr>
              <w:t>[ ]</w:t>
            </w:r>
          </w:p>
        </w:tc>
      </w:tr>
      <w:tr w:rsidR="005F424F" w14:paraId="7B049DCB" w14:textId="77777777">
        <w:tblPrEx>
          <w:tblCellMar>
            <w:top w:w="0" w:type="dxa"/>
            <w:bottom w:w="0" w:type="dxa"/>
          </w:tblCellMar>
        </w:tblPrEx>
        <w:tc>
          <w:tcPr>
            <w:tcW w:w="1800" w:type="dxa"/>
            <w:shd w:val="clear" w:color="auto" w:fill="FAFAF7"/>
            <w:tcMar>
              <w:top w:w="90" w:type="dxa"/>
              <w:left w:w="120" w:type="dxa"/>
              <w:bottom w:w="90" w:type="dxa"/>
              <w:right w:w="120" w:type="dxa"/>
            </w:tcMar>
            <w:vAlign w:val="center"/>
          </w:tcPr>
          <w:p w14:paraId="3760295B" w14:textId="77777777" w:rsidR="005F424F" w:rsidRDefault="00000000">
            <w:r>
              <w:rPr>
                <w:color w:val="2A2E38"/>
                <w:sz w:val="18"/>
                <w:szCs w:val="18"/>
              </w:rPr>
              <w:t>[ ]</w:t>
            </w:r>
          </w:p>
        </w:tc>
        <w:tc>
          <w:tcPr>
            <w:tcW w:w="2700" w:type="dxa"/>
            <w:shd w:val="clear" w:color="auto" w:fill="FAFAF7"/>
            <w:tcMar>
              <w:top w:w="90" w:type="dxa"/>
              <w:left w:w="120" w:type="dxa"/>
              <w:bottom w:w="90" w:type="dxa"/>
              <w:right w:w="120" w:type="dxa"/>
            </w:tcMar>
            <w:vAlign w:val="center"/>
          </w:tcPr>
          <w:p w14:paraId="7F1F5A2D" w14:textId="77777777" w:rsidR="005F424F" w:rsidRDefault="00000000">
            <w:r>
              <w:rPr>
                <w:color w:val="2A2E38"/>
                <w:sz w:val="18"/>
                <w:szCs w:val="18"/>
              </w:rPr>
              <w:t>[ ]</w:t>
            </w:r>
          </w:p>
        </w:tc>
        <w:tc>
          <w:tcPr>
            <w:tcW w:w="4850" w:type="dxa"/>
            <w:shd w:val="clear" w:color="auto" w:fill="FAFAF7"/>
            <w:tcMar>
              <w:top w:w="90" w:type="dxa"/>
              <w:left w:w="120" w:type="dxa"/>
              <w:bottom w:w="90" w:type="dxa"/>
              <w:right w:w="120" w:type="dxa"/>
            </w:tcMar>
            <w:vAlign w:val="center"/>
          </w:tcPr>
          <w:p w14:paraId="70D3738B" w14:textId="77777777" w:rsidR="005F424F" w:rsidRDefault="00000000">
            <w:r>
              <w:rPr>
                <w:color w:val="2A2E38"/>
                <w:sz w:val="18"/>
                <w:szCs w:val="18"/>
              </w:rPr>
              <w:t>[ ]</w:t>
            </w:r>
          </w:p>
        </w:tc>
      </w:tr>
      <w:tr w:rsidR="005F424F" w14:paraId="2CC99922" w14:textId="77777777">
        <w:tblPrEx>
          <w:tblCellMar>
            <w:top w:w="0" w:type="dxa"/>
            <w:bottom w:w="0" w:type="dxa"/>
          </w:tblCellMar>
        </w:tblPrEx>
        <w:tc>
          <w:tcPr>
            <w:tcW w:w="1800" w:type="dxa"/>
            <w:shd w:val="clear" w:color="auto" w:fill="FFFFFF"/>
            <w:tcMar>
              <w:top w:w="90" w:type="dxa"/>
              <w:left w:w="120" w:type="dxa"/>
              <w:bottom w:w="90" w:type="dxa"/>
              <w:right w:w="120" w:type="dxa"/>
            </w:tcMar>
            <w:vAlign w:val="center"/>
          </w:tcPr>
          <w:p w14:paraId="7B267026" w14:textId="77777777" w:rsidR="005F424F" w:rsidRDefault="00000000">
            <w:r>
              <w:rPr>
                <w:color w:val="2A2E38"/>
                <w:sz w:val="18"/>
                <w:szCs w:val="18"/>
              </w:rPr>
              <w:t>[ ]</w:t>
            </w:r>
          </w:p>
        </w:tc>
        <w:tc>
          <w:tcPr>
            <w:tcW w:w="2700" w:type="dxa"/>
            <w:shd w:val="clear" w:color="auto" w:fill="FFFFFF"/>
            <w:tcMar>
              <w:top w:w="90" w:type="dxa"/>
              <w:left w:w="120" w:type="dxa"/>
              <w:bottom w:w="90" w:type="dxa"/>
              <w:right w:w="120" w:type="dxa"/>
            </w:tcMar>
            <w:vAlign w:val="center"/>
          </w:tcPr>
          <w:p w14:paraId="0CA9684E" w14:textId="77777777" w:rsidR="005F424F" w:rsidRDefault="00000000">
            <w:r>
              <w:rPr>
                <w:color w:val="2A2E38"/>
                <w:sz w:val="18"/>
                <w:szCs w:val="18"/>
              </w:rPr>
              <w:t>[ ]</w:t>
            </w:r>
          </w:p>
        </w:tc>
        <w:tc>
          <w:tcPr>
            <w:tcW w:w="4850" w:type="dxa"/>
            <w:shd w:val="clear" w:color="auto" w:fill="FFFFFF"/>
            <w:tcMar>
              <w:top w:w="90" w:type="dxa"/>
              <w:left w:w="120" w:type="dxa"/>
              <w:bottom w:w="90" w:type="dxa"/>
              <w:right w:w="120" w:type="dxa"/>
            </w:tcMar>
            <w:vAlign w:val="center"/>
          </w:tcPr>
          <w:p w14:paraId="5A132D9C" w14:textId="77777777" w:rsidR="005F424F" w:rsidRDefault="00000000">
            <w:r>
              <w:rPr>
                <w:color w:val="2A2E38"/>
                <w:sz w:val="18"/>
                <w:szCs w:val="18"/>
              </w:rPr>
              <w:t>[ ]</w:t>
            </w:r>
          </w:p>
        </w:tc>
      </w:tr>
    </w:tbl>
    <w:p w14:paraId="4D047090" w14:textId="77777777" w:rsidR="005F424F" w:rsidRDefault="005F424F">
      <w:pPr>
        <w:spacing w:before="3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60"/>
      </w:tblGrid>
      <w:tr w:rsidR="005F424F" w14:paraId="363E8A53" w14:textId="77777777">
        <w:tblPrEx>
          <w:tblCellMar>
            <w:top w:w="0" w:type="dxa"/>
            <w:bottom w:w="0" w:type="dxa"/>
          </w:tblCellMar>
        </w:tblPrEx>
        <w:tc>
          <w:tcPr>
            <w:tcW w:w="0" w:type="auto"/>
            <w:tcBorders>
              <w:top w:val="single" w:sz="8" w:space="0" w:color="2E6B4F"/>
              <w:left w:val="single" w:sz="8" w:space="0" w:color="2E6B4F"/>
              <w:bottom w:val="single" w:sz="8" w:space="0" w:color="2E6B4F"/>
              <w:right w:val="single" w:sz="8" w:space="0" w:color="2E6B4F"/>
            </w:tcBorders>
            <w:shd w:val="clear" w:color="auto" w:fill="EFF4F1"/>
            <w:tcMar>
              <w:top w:w="160" w:type="dxa"/>
              <w:left w:w="200" w:type="dxa"/>
              <w:bottom w:w="160" w:type="dxa"/>
              <w:right w:w="200" w:type="dxa"/>
            </w:tcMar>
          </w:tcPr>
          <w:p w14:paraId="3E5F1B88" w14:textId="77777777" w:rsidR="005F424F" w:rsidRDefault="00000000">
            <w:pPr>
              <w:spacing w:after="60"/>
            </w:pPr>
            <w:r>
              <w:rPr>
                <w:b/>
                <w:bCs/>
                <w:color w:val="16213A"/>
                <w:sz w:val="20"/>
                <w:szCs w:val="20"/>
              </w:rPr>
              <w:t xml:space="preserve">Where </w:t>
            </w:r>
            <w:proofErr w:type="gramStart"/>
            <w:r>
              <w:rPr>
                <w:b/>
                <w:bCs/>
                <w:color w:val="16213A"/>
                <w:sz w:val="20"/>
                <w:szCs w:val="20"/>
              </w:rPr>
              <w:t>hrsafetytrain.com fits</w:t>
            </w:r>
            <w:proofErr w:type="gramEnd"/>
          </w:p>
          <w:p w14:paraId="61AFF45D" w14:textId="77777777" w:rsidR="005F424F" w:rsidRDefault="00000000">
            <w:pPr>
              <w:spacing w:line="280" w:lineRule="auto"/>
            </w:pPr>
            <w:r>
              <w:rPr>
                <w:color w:val="2A2E38"/>
                <w:sz w:val="20"/>
                <w:szCs w:val="20"/>
              </w:rPr>
              <w:t>We can help populate the chemical inventory, cross-reference it against the current Proposition 65 list, and build the site-specific training this program requires — delivered in the same 5-minute-module format as the rest of our Safety bundle. Contact Carol at 626-506-9485 or Carol@hrsafetytrain.com.</w:t>
            </w:r>
          </w:p>
        </w:tc>
      </w:tr>
    </w:tbl>
    <w:p w14:paraId="184D5345" w14:textId="77777777" w:rsidR="005F424F" w:rsidRDefault="00000000">
      <w:pPr>
        <w:spacing w:before="200"/>
      </w:pPr>
      <w:r>
        <w:rPr>
          <w:i/>
          <w:iCs/>
          <w:color w:val="5B6270"/>
          <w:sz w:val="17"/>
          <w:szCs w:val="17"/>
        </w:rPr>
        <w:t>This template is general information for planning purposes, not legal advice, and is not a substitute for a compliance review by a qualified EHS professional or California employment counsel. Confirm current Cal/OSHA §5194 and Proposition 65 requirements, including OEHHA safe-harbor warning language, before adopting or posting this program.</w:t>
      </w:r>
    </w:p>
    <w:sectPr w:rsidR="005F424F">
      <w:headerReference w:type="default" r:id="rId7"/>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3F6CD" w14:textId="77777777" w:rsidR="00C84950" w:rsidRDefault="00C84950">
      <w:r>
        <w:separator/>
      </w:r>
    </w:p>
  </w:endnote>
  <w:endnote w:type="continuationSeparator" w:id="0">
    <w:p w14:paraId="6347E0AC" w14:textId="77777777" w:rsidR="00C84950" w:rsidRDefault="00C84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CA7C9" w14:textId="77777777" w:rsidR="005F424F" w:rsidRDefault="00000000">
    <w:pPr>
      <w:pBdr>
        <w:top w:val="single" w:sz="4" w:space="6" w:color="DAD5C8"/>
      </w:pBdr>
      <w:tabs>
        <w:tab w:val="right" w:pos="10080"/>
      </w:tabs>
    </w:pPr>
    <w:r>
      <w:rPr>
        <w:i/>
        <w:iCs/>
        <w:color w:val="5B6270"/>
        <w:sz w:val="15"/>
        <w:szCs w:val="15"/>
      </w:rPr>
      <w:t>Confirm requirements with your Cal/OSHA compliance advisor before adoption.</w:t>
    </w:r>
    <w:r>
      <w:tab/>
    </w:r>
    <w:r>
      <w:rPr>
        <w:color w:val="5B6270"/>
        <w:sz w:val="15"/>
        <w:szCs w:val="15"/>
      </w:rPr>
      <w:t xml:space="preserve">Page </w:t>
    </w:r>
    <w:r>
      <w:rPr>
        <w:color w:val="5B6270"/>
        <w:sz w:val="15"/>
        <w:szCs w:val="15"/>
      </w:rPr>
      <w:fldChar w:fldCharType="begin"/>
    </w:r>
    <w:r>
      <w:rPr>
        <w:color w:val="5B6270"/>
        <w:sz w:val="15"/>
        <w:szCs w:val="15"/>
      </w:rPr>
      <w:instrText>PAGE</w:instrText>
    </w:r>
    <w:r>
      <w:rPr>
        <w:color w:val="5B6270"/>
        <w:sz w:val="15"/>
        <w:szCs w:val="15"/>
      </w:rPr>
      <w:fldChar w:fldCharType="separate"/>
    </w:r>
    <w:r w:rsidR="00332067">
      <w:rPr>
        <w:noProof/>
        <w:color w:val="5B6270"/>
        <w:sz w:val="15"/>
        <w:szCs w:val="15"/>
      </w:rPr>
      <w:t>1</w:t>
    </w:r>
    <w:r>
      <w:rPr>
        <w:color w:val="5B6270"/>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5600D" w14:textId="77777777" w:rsidR="00C84950" w:rsidRDefault="00C84950">
      <w:r>
        <w:separator/>
      </w:r>
    </w:p>
  </w:footnote>
  <w:footnote w:type="continuationSeparator" w:id="0">
    <w:p w14:paraId="7488F8BE" w14:textId="77777777" w:rsidR="00C84950" w:rsidRDefault="00C84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5B748" w14:textId="77777777" w:rsidR="005F424F" w:rsidRDefault="00000000">
    <w:pPr>
      <w:pBdr>
        <w:bottom w:val="single" w:sz="4" w:space="6" w:color="DAD5C8"/>
      </w:pBdr>
      <w:tabs>
        <w:tab w:val="right" w:pos="10080"/>
      </w:tabs>
    </w:pPr>
    <w:r>
      <w:rPr>
        <w:b/>
        <w:bCs/>
        <w:color w:val="5B6270"/>
        <w:sz w:val="15"/>
        <w:szCs w:val="15"/>
      </w:rPr>
      <w:t>HAZARD COMMUNICATION PROGRAM</w:t>
    </w:r>
    <w:r>
      <w:tab/>
    </w:r>
    <w:r>
      <w:rPr>
        <w:color w:val="5B6270"/>
        <w:sz w:val="15"/>
        <w:szCs w:val="15"/>
      </w:rPr>
      <w:t>hrsafetytrain.com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D13A1"/>
    <w:multiLevelType w:val="hybridMultilevel"/>
    <w:tmpl w:val="5770BEE6"/>
    <w:lvl w:ilvl="0" w:tplc="05480E8C">
      <w:start w:val="1"/>
      <w:numFmt w:val="bullet"/>
      <w:lvlText w:val="●"/>
      <w:lvlJc w:val="left"/>
      <w:pPr>
        <w:ind w:left="720" w:hanging="360"/>
      </w:pPr>
    </w:lvl>
    <w:lvl w:ilvl="1" w:tplc="533CB362">
      <w:start w:val="1"/>
      <w:numFmt w:val="bullet"/>
      <w:lvlText w:val="○"/>
      <w:lvlJc w:val="left"/>
      <w:pPr>
        <w:ind w:left="1440" w:hanging="360"/>
      </w:pPr>
    </w:lvl>
    <w:lvl w:ilvl="2" w:tplc="3D24E664">
      <w:start w:val="1"/>
      <w:numFmt w:val="bullet"/>
      <w:lvlText w:val="■"/>
      <w:lvlJc w:val="left"/>
      <w:pPr>
        <w:ind w:left="2160" w:hanging="360"/>
      </w:pPr>
    </w:lvl>
    <w:lvl w:ilvl="3" w:tplc="41861D82">
      <w:start w:val="1"/>
      <w:numFmt w:val="bullet"/>
      <w:lvlText w:val="●"/>
      <w:lvlJc w:val="left"/>
      <w:pPr>
        <w:ind w:left="2880" w:hanging="360"/>
      </w:pPr>
    </w:lvl>
    <w:lvl w:ilvl="4" w:tplc="51F24024">
      <w:start w:val="1"/>
      <w:numFmt w:val="bullet"/>
      <w:lvlText w:val="○"/>
      <w:lvlJc w:val="left"/>
      <w:pPr>
        <w:ind w:left="3600" w:hanging="360"/>
      </w:pPr>
    </w:lvl>
    <w:lvl w:ilvl="5" w:tplc="F21E0DA4">
      <w:start w:val="1"/>
      <w:numFmt w:val="bullet"/>
      <w:lvlText w:val="■"/>
      <w:lvlJc w:val="left"/>
      <w:pPr>
        <w:ind w:left="4320" w:hanging="360"/>
      </w:pPr>
    </w:lvl>
    <w:lvl w:ilvl="6" w:tplc="BA6C48EC">
      <w:start w:val="1"/>
      <w:numFmt w:val="bullet"/>
      <w:lvlText w:val="●"/>
      <w:lvlJc w:val="left"/>
      <w:pPr>
        <w:ind w:left="5040" w:hanging="360"/>
      </w:pPr>
    </w:lvl>
    <w:lvl w:ilvl="7" w:tplc="E618CD70">
      <w:start w:val="1"/>
      <w:numFmt w:val="bullet"/>
      <w:lvlText w:val="●"/>
      <w:lvlJc w:val="left"/>
      <w:pPr>
        <w:ind w:left="5760" w:hanging="360"/>
      </w:pPr>
    </w:lvl>
    <w:lvl w:ilvl="8" w:tplc="F7F4FEFE">
      <w:start w:val="1"/>
      <w:numFmt w:val="bullet"/>
      <w:lvlText w:val="●"/>
      <w:lvlJc w:val="left"/>
      <w:pPr>
        <w:ind w:left="6480" w:hanging="360"/>
      </w:pPr>
    </w:lvl>
  </w:abstractNum>
  <w:abstractNum w:abstractNumId="1" w15:restartNumberingAfterBreak="0">
    <w:nsid w:val="34FB3B9F"/>
    <w:multiLevelType w:val="hybridMultilevel"/>
    <w:tmpl w:val="EB8E5C34"/>
    <w:lvl w:ilvl="0" w:tplc="B11C32B8">
      <w:start w:val="1"/>
      <w:numFmt w:val="bullet"/>
      <w:lvlText w:val="•"/>
      <w:lvlJc w:val="left"/>
      <w:pPr>
        <w:ind w:left="360" w:hanging="260"/>
      </w:pPr>
    </w:lvl>
    <w:lvl w:ilvl="1" w:tplc="20083C2A">
      <w:start w:val="1"/>
      <w:numFmt w:val="bullet"/>
      <w:lvlText w:val="–"/>
      <w:lvlJc w:val="left"/>
      <w:pPr>
        <w:ind w:left="720" w:hanging="260"/>
      </w:pPr>
    </w:lvl>
    <w:lvl w:ilvl="2" w:tplc="60028942">
      <w:numFmt w:val="decimal"/>
      <w:lvlText w:val=""/>
      <w:lvlJc w:val="left"/>
    </w:lvl>
    <w:lvl w:ilvl="3" w:tplc="2F7038D8">
      <w:numFmt w:val="decimal"/>
      <w:lvlText w:val=""/>
      <w:lvlJc w:val="left"/>
    </w:lvl>
    <w:lvl w:ilvl="4" w:tplc="4484FF72">
      <w:numFmt w:val="decimal"/>
      <w:lvlText w:val=""/>
      <w:lvlJc w:val="left"/>
    </w:lvl>
    <w:lvl w:ilvl="5" w:tplc="42563178">
      <w:numFmt w:val="decimal"/>
      <w:lvlText w:val=""/>
      <w:lvlJc w:val="left"/>
    </w:lvl>
    <w:lvl w:ilvl="6" w:tplc="10783D28">
      <w:numFmt w:val="decimal"/>
      <w:lvlText w:val=""/>
      <w:lvlJc w:val="left"/>
    </w:lvl>
    <w:lvl w:ilvl="7" w:tplc="71A43F32">
      <w:numFmt w:val="decimal"/>
      <w:lvlText w:val=""/>
      <w:lvlJc w:val="left"/>
    </w:lvl>
    <w:lvl w:ilvl="8" w:tplc="B316DF22">
      <w:numFmt w:val="decimal"/>
      <w:lvlText w:val=""/>
      <w:lvlJc w:val="left"/>
    </w:lvl>
  </w:abstractNum>
  <w:num w:numId="1" w16cid:durableId="1939018677">
    <w:abstractNumId w:val="0"/>
    <w:lvlOverride w:ilvl="0">
      <w:startOverride w:val="1"/>
    </w:lvlOverride>
  </w:num>
  <w:num w:numId="2" w16cid:durableId="83206740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24F"/>
    <w:rsid w:val="00332067"/>
    <w:rsid w:val="005F424F"/>
    <w:rsid w:val="009C0CC9"/>
    <w:rsid w:val="00C84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8A7AD"/>
  <w15:docId w15:val="{803D352A-D14C-4D19-B270-3D5D7F64D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1711</Words>
  <Characters>9753</Characters>
  <Application>Microsoft Office Word</Application>
  <DocSecurity>0</DocSecurity>
  <Lines>81</Lines>
  <Paragraphs>22</Paragraphs>
  <ScaleCrop>false</ScaleCrop>
  <Company/>
  <LinksUpToDate>false</LinksUpToDate>
  <CharactersWithSpaces>11442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Carol Gomez</cp:lastModifiedBy>
  <cp:revision>2</cp:revision>
  <dcterms:created xsi:type="dcterms:W3CDTF">2026-09-21T15:11:00Z</dcterms:created>
  <dcterms:modified xsi:type="dcterms:W3CDTF">2026-09-21T15:11:00Z</dcterms:modified>
</cp:coreProperties>
</file>